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F2F" w:rsidRPr="009E4F2F" w:rsidRDefault="009E4F2F" w:rsidP="009E4F2F">
      <w:pPr>
        <w:rPr>
          <w:b/>
          <w:bCs/>
        </w:rPr>
      </w:pPr>
      <w:r>
        <w:rPr>
          <w:b/>
          <w:bCs/>
        </w:rPr>
        <w:t xml:space="preserve">An Overview on </w:t>
      </w:r>
      <w:bookmarkStart w:id="0" w:name="_GoBack"/>
      <w:r>
        <w:rPr>
          <w:b/>
          <w:bCs/>
        </w:rPr>
        <w:t xml:space="preserve">Pain Management </w:t>
      </w:r>
      <w:r>
        <w:rPr>
          <w:b/>
          <w:bCs/>
        </w:rPr>
        <w:t xml:space="preserve">for Painful </w:t>
      </w:r>
      <w:proofErr w:type="gramStart"/>
      <w:r>
        <w:rPr>
          <w:b/>
          <w:bCs/>
        </w:rPr>
        <w:t>Menstruation</w:t>
      </w:r>
      <w:r w:rsidRPr="009E4F2F">
        <w:rPr>
          <w:b/>
          <w:bCs/>
        </w:rPr>
        <w:t xml:space="preserve"> </w:t>
      </w:r>
      <w:r>
        <w:rPr>
          <w:b/>
          <w:bCs/>
        </w:rPr>
        <w:t xml:space="preserve"> among</w:t>
      </w:r>
      <w:proofErr w:type="gramEnd"/>
      <w:r>
        <w:rPr>
          <w:b/>
          <w:bCs/>
        </w:rPr>
        <w:t xml:space="preserve"> Female Adolescent </w:t>
      </w:r>
      <w:bookmarkEnd w:id="0"/>
    </w:p>
    <w:p w:rsidR="00642EF8" w:rsidRDefault="00FE7FBC" w:rsidP="00642EF8">
      <w:r w:rsidRPr="00FE7FBC">
        <w:rPr>
          <w:b/>
          <w:bCs/>
        </w:rPr>
        <w:t>Introduction</w:t>
      </w:r>
      <w:r>
        <w:t xml:space="preserve">: </w:t>
      </w:r>
      <w:r w:rsidR="00642EF8">
        <w:t>Menstruation is a natural and essential part of a woman's reproductive cycle, preparing the uterus for pregnancy. Maintaining menstrual health is an integral aspect of overall health, as women experience significant physical, emotional, and social impacts from their menarche until menopause</w:t>
      </w:r>
      <w:r w:rsidR="00642EF8">
        <w:fldChar w:fldCharType="begin"/>
      </w:r>
      <w:r w:rsidR="00642EF8">
        <w:instrText xml:space="preserve"> ADDIN EN.CITE &lt;EndNote&gt;&lt;Cite&gt;&lt;Author&gt;Critchley&lt;/Author&gt;&lt;Year&gt;2020&lt;/Year&gt;&lt;RecNum&gt;37&lt;/RecNum&gt;&lt;DisplayText&gt;&lt;style font="Arial"&gt;[&lt;/style&gt;1]&lt;/DisplayText&gt;&lt;record&gt;&lt;rec-number&gt;37&lt;/rec-number&gt;&lt;foreign-keys&gt;&lt;key app="EN" db-id="xe2p9s9dst5ev6e505jvesa92t2tat52wszd" timestamp="1714941909"&gt;37&lt;/key&gt;&lt;/foreign-keys&gt;&lt;ref-type name="Journal Article"&gt;17&lt;/ref-type&gt;&lt;contributors&gt;&lt;authors&gt;&lt;author&gt;Critchley, Hilary OD&lt;/author&gt;&lt;author&gt;Babayev, Elnur&lt;/author&gt;&lt;author&gt;Bulun, Serdar E&lt;/author&gt;&lt;author&gt;Clark, Sandy&lt;/author&gt;&lt;author&gt;Garcia-Grau, Iolanda&lt;/author&gt;&lt;author&gt;Gregersen, Peter K&lt;/author&gt;&lt;author&gt;Kilcoyne, Aoife&lt;/author&gt;&lt;author&gt;Kim, Ji-Yong Julie&lt;/author&gt;&lt;author&gt;Lavender, Missy&lt;/author&gt;&lt;author&gt;Marsh, Erica E&lt;/author&gt;&lt;/authors&gt;&lt;/contributors&gt;&lt;titles&gt;&lt;title&gt;Menstruation: science and society&lt;/title&gt;&lt;secondary-title&gt;American journal of obstetrics and gynecology&lt;/secondary-title&gt;&lt;/titles&gt;&lt;periodical&gt;&lt;full-title&gt;American journal of obstetrics and gynecology&lt;/full-title&gt;&lt;/periodical&gt;&lt;pages&gt;624-664&lt;/pages&gt;&lt;volume&gt;223&lt;/volume&gt;&lt;number&gt;5&lt;/number&gt;&lt;dates&gt;&lt;year&gt;2020&lt;/year&gt;&lt;/dates&gt;&lt;isbn&gt;0002-9378&lt;/isbn&gt;&lt;urls&gt;&lt;/urls&gt;&lt;/record&gt;&lt;/Cite&gt;&lt;/EndNote&gt;</w:instrText>
      </w:r>
      <w:r w:rsidR="00642EF8">
        <w:fldChar w:fldCharType="separate"/>
      </w:r>
      <w:r w:rsidR="00642EF8">
        <w:rPr>
          <w:rFonts w:ascii="Arial" w:hAnsi="Arial" w:cs="Arial"/>
          <w:noProof/>
        </w:rPr>
        <w:t>[</w:t>
      </w:r>
      <w:r w:rsidR="00642EF8">
        <w:rPr>
          <w:noProof/>
        </w:rPr>
        <w:t>1]</w:t>
      </w:r>
      <w:r w:rsidR="00642EF8">
        <w:fldChar w:fldCharType="end"/>
      </w:r>
      <w:r w:rsidR="00642EF8">
        <w:t>. Dysmenorrhea, the medical term for painful menstrual periods, is the most prevalent menstruation-related issue among adolescents. It can be classified as either primary or secondary</w:t>
      </w:r>
      <w:r w:rsidR="00642EF8">
        <w:fldChar w:fldCharType="begin"/>
      </w:r>
      <w:r w:rsidR="00642EF8">
        <w:instrText xml:space="preserve"> ADDIN EN.CITE &lt;EndNote&gt;&lt;Cite&gt;&lt;Author&gt;Harel&lt;/Author&gt;&lt;Year&gt;2008&lt;/Year&gt;&lt;RecNum&gt;66&lt;/RecNum&gt;&lt;DisplayText&gt;&lt;style font="Arial"&gt;[&lt;/style&gt;2]&lt;/DisplayText&gt;&lt;record&gt;&lt;rec-number&gt;66&lt;/rec-number&gt;&lt;foreign-keys&gt;&lt;key app="EN" db-id="xe2p9s9dst5ev6e505jvesa92t2tat52wszd" timestamp="1715867172"&gt;66&lt;/key&gt;&lt;/foreign-keys&gt;&lt;ref-type name="Journal Article"&gt;17&lt;/ref-type&gt;&lt;contributors&gt;&lt;authors&gt;&lt;author&gt;Harel, Zeev&lt;/author&gt;&lt;/authors&gt;&lt;/contributors&gt;&lt;titles&gt;&lt;title&gt;Dysmenorrhea in adolescents and young adults: from pathophysiology to pharmacological treatments and management strategies&lt;/title&gt;&lt;secondary-title&gt;Expert opinion on pharmacotherapy&lt;/secondary-title&gt;&lt;/titles&gt;&lt;periodical&gt;&lt;full-title&gt;Expert opinion on pharmacotherapy&lt;/full-title&gt;&lt;/periodical&gt;&lt;pages&gt;2661-2672&lt;/pages&gt;&lt;volume&gt;9&lt;/volume&gt;&lt;number&gt;15&lt;/number&gt;&lt;dates&gt;&lt;year&gt;2008&lt;/year&gt;&lt;/dates&gt;&lt;isbn&gt;1465-6566&lt;/isbn&gt;&lt;urls&gt;&lt;/urls&gt;&lt;/record&gt;&lt;/Cite&gt;&lt;/EndNote&gt;</w:instrText>
      </w:r>
      <w:r w:rsidR="00642EF8">
        <w:fldChar w:fldCharType="separate"/>
      </w:r>
      <w:r w:rsidR="00642EF8">
        <w:rPr>
          <w:rFonts w:ascii="Arial" w:hAnsi="Arial" w:cs="Arial"/>
          <w:noProof/>
        </w:rPr>
        <w:t>[</w:t>
      </w:r>
      <w:r w:rsidR="00642EF8">
        <w:rPr>
          <w:noProof/>
        </w:rPr>
        <w:t>2]</w:t>
      </w:r>
      <w:r w:rsidR="00642EF8">
        <w:fldChar w:fldCharType="end"/>
      </w:r>
      <w:r w:rsidR="00642EF8">
        <w:t xml:space="preserve">. Primary dysmenorrhea (functional dysmenorrhea) refers to painful menstrual periods that occur without any underlying pelvic pathology, typically presenting either before or during menstruation. In contrast, secondary dysmenorrhea is classified as pain resulting from a pelvic condition such as endometriosis, </w:t>
      </w:r>
      <w:proofErr w:type="spellStart"/>
      <w:r w:rsidR="00642EF8">
        <w:t>adenomyosis</w:t>
      </w:r>
      <w:proofErr w:type="spellEnd"/>
      <w:r w:rsidR="00642EF8">
        <w:t>, leiomyomas, or pelvic inflammatory disease</w:t>
      </w:r>
      <w:r w:rsidR="003A5AD4">
        <w:t xml:space="preserve"> </w:t>
      </w:r>
      <w:r w:rsidR="00642EF8">
        <w:fldChar w:fldCharType="begin">
          <w:fldData xml:space="preserve">PEVuZE5vdGU+PENpdGU+PEF1dGhvcj5IYWRqb3U8L0F1dGhvcj48WWVhcj4yMDIyPC9ZZWFyPjxS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</w:fldData>
        </w:fldChar>
      </w:r>
      <w:r w:rsidR="00642EF8">
        <w:instrText xml:space="preserve"> ADDIN EN.CITE </w:instrText>
      </w:r>
      <w:r w:rsidR="00642EF8">
        <w:fldChar w:fldCharType="begin">
          <w:fldData xml:space="preserve">PEVuZE5vdGU+PENpdGU+PEF1dGhvcj5IYWRqb3U8L0F1dGhvcj48WWVhcj4yMDIyPC9ZZWFyPjxS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</w:fldData>
        </w:fldChar>
      </w:r>
      <w:r w:rsidR="00642EF8">
        <w:instrText xml:space="preserve"> ADDIN EN.CITE.DATA </w:instrText>
      </w:r>
      <w:r w:rsidR="00642EF8">
        <w:fldChar w:fldCharType="end"/>
      </w:r>
      <w:r w:rsidR="00642EF8">
        <w:fldChar w:fldCharType="separate"/>
      </w:r>
      <w:r w:rsidR="00642EF8">
        <w:rPr>
          <w:rFonts w:ascii="Arial" w:hAnsi="Arial" w:cs="Arial"/>
          <w:noProof/>
        </w:rPr>
        <w:t>[</w:t>
      </w:r>
      <w:r w:rsidR="00642EF8">
        <w:rPr>
          <w:noProof/>
        </w:rPr>
        <w:t>3, 4]</w:t>
      </w:r>
      <w:r w:rsidR="00642EF8">
        <w:fldChar w:fldCharType="end"/>
      </w:r>
      <w:r w:rsidR="00642EF8">
        <w:t>. Primary dysmenorrhea is characterized by painful contractions of the uterus resulting from the shedding of the endometrium. Pain associated with menstruation in adolescents typically begins a few days before the onset of menstruation and lasts for approximately 48 to 72 hours</w:t>
      </w:r>
      <w:r w:rsidR="00C44A1F">
        <w:t xml:space="preserve"> </w:t>
      </w:r>
      <w:r w:rsidR="00642EF8">
        <w:fldChar w:fldCharType="begin">
          <w:fldData xml:space="preserve">PEVuZE5vdGU+PENpdGU+PEF1dGhvcj5TaGFyZ2hpPC9BdXRob3I+PFllYXI+MjAxOTwvWWVhcj48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==
</w:fldData>
        </w:fldChar>
      </w:r>
      <w:r w:rsidR="00642EF8">
        <w:instrText xml:space="preserve"> ADDIN EN.CITE </w:instrText>
      </w:r>
      <w:r w:rsidR="00642EF8">
        <w:fldChar w:fldCharType="begin">
          <w:fldData xml:space="preserve">PEVuZE5vdGU+PENpdGU+PEF1dGhvcj5TaGFyZ2hpPC9BdXRob3I+PFllYXI+MjAxOTwvWWVhcj48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==
</w:fldData>
        </w:fldChar>
      </w:r>
      <w:r w:rsidR="00642EF8">
        <w:instrText xml:space="preserve"> ADDIN EN.CITE.DATA </w:instrText>
      </w:r>
      <w:r w:rsidR="00642EF8">
        <w:fldChar w:fldCharType="end"/>
      </w:r>
      <w:r w:rsidR="00642EF8">
        <w:fldChar w:fldCharType="separate"/>
      </w:r>
      <w:r w:rsidR="00642EF8">
        <w:rPr>
          <w:rFonts w:ascii="Arial" w:hAnsi="Arial" w:cs="Arial"/>
          <w:noProof/>
        </w:rPr>
        <w:t>[</w:t>
      </w:r>
      <w:r w:rsidR="00642EF8">
        <w:rPr>
          <w:noProof/>
        </w:rPr>
        <w:t>5]</w:t>
      </w:r>
      <w:r w:rsidR="00642EF8">
        <w:fldChar w:fldCharType="end"/>
      </w:r>
      <w:r w:rsidR="00642EF8">
        <w:t>. Symptoms associated with primary dysmenorrhea include abdominal pain, pelvic pain (which may radiate to the legs), back pain, headache, nausea, vomiting, or fatigue. These symptoms may first appear in adolescents 6 to 12 months after menarche</w:t>
      </w:r>
      <w:r w:rsidR="00642EF8">
        <w:fldChar w:fldCharType="begin"/>
      </w:r>
      <w:r w:rsidR="00642EF8">
        <w:instrText xml:space="preserve"> ADDIN EN.CITE &lt;EndNote&gt;&lt;Cite&gt;&lt;Author&gt;Gutman&lt;/Author&gt;&lt;Year&gt;2022&lt;/Year&gt;&lt;RecNum&gt;65&lt;/RecNum&gt;&lt;DisplayText&gt;&lt;style font="Arial"&gt;[&lt;/style&gt;6]&lt;/DisplayText&gt;&lt;record&gt;&lt;rec-number&gt;65&lt;/rec-number&gt;&lt;foreign-keys&gt;&lt;key app="EN" db-id="xe2p9s9dst5ev6e505jvesa92t2tat52wszd" timestamp="1715862172"&gt;65&lt;/key&gt;&lt;/foreign-keys&gt;&lt;ref-type name="Journal Article"&gt;17&lt;/ref-type&gt;&lt;contributors&gt;&lt;authors&gt;&lt;author&gt;Gutman, Gail&lt;/author&gt;&lt;author&gt;Nunez, Ariel Tassy&lt;/author&gt;&lt;author&gt;Fisher, Martin&lt;/author&gt;&lt;/authors&gt;&lt;/contributors&gt;&lt;titles&gt;&lt;title&gt;Dysmenorrhea in adolescents&lt;/title&gt;&lt;secondary-title&gt;Current problems in pediatric and adolescent health care&lt;/secondary-title&gt;&lt;/titles&gt;&lt;periodical&gt;&lt;full-title&gt;Current problems in pediatric and adolescent health care&lt;/full-title&gt;&lt;/periodical&gt;&lt;pages&gt;101186&lt;/pages&gt;&lt;volume&gt;52&lt;/volume&gt;&lt;number&gt;5&lt;/number&gt;&lt;dates&gt;&lt;year&gt;2022&lt;/year&gt;&lt;/dates&gt;&lt;isbn&gt;1538-5442&lt;/isbn&gt;&lt;urls&gt;&lt;/urls&gt;&lt;/record&gt;&lt;/Cite&gt;&lt;/EndNote&gt;</w:instrText>
      </w:r>
      <w:r w:rsidR="00642EF8">
        <w:fldChar w:fldCharType="separate"/>
      </w:r>
      <w:r w:rsidR="00642EF8">
        <w:rPr>
          <w:rFonts w:ascii="Arial" w:hAnsi="Arial" w:cs="Arial"/>
          <w:noProof/>
        </w:rPr>
        <w:t>[</w:t>
      </w:r>
      <w:r w:rsidR="00642EF8">
        <w:rPr>
          <w:noProof/>
        </w:rPr>
        <w:t>6]</w:t>
      </w:r>
      <w:r w:rsidR="00642EF8">
        <w:fldChar w:fldCharType="end"/>
      </w:r>
      <w:r w:rsidR="00642EF8">
        <w:t>. Although the exact cause of dysmenorrhea is not fully understood, current evidence suggests that the underlying mechanism involves an increase in the release of prostaglandin F2α (PGF2α) and prostaglandin E2 (PGE2) within the uterus during endometrial shedding. These prostaglandins play a role in augmenting myometrial contractions and vasoconstriction, leading to reduced uterine blood flow and the production of anaerobic metabolites. This, in turn, results in increased sensitivity of pain fibers and ultimately pelvic pain</w:t>
      </w:r>
      <w:r w:rsidR="00642EF8">
        <w:fldChar w:fldCharType="begin"/>
      </w:r>
      <w:r w:rsidR="00642EF8">
        <w:instrText xml:space="preserve"> ADDIN EN.CITE &lt;EndNote&gt;&lt;Cite&gt;&lt;Author&gt;Iacovides&lt;/Author&gt;&lt;Year&gt;2015&lt;/Year&gt;&lt;RecNum&gt;10&lt;/RecNum&gt;&lt;DisplayText&gt;&lt;style font="Arial"&gt;[&lt;/style&gt;7, 8]&lt;/DisplayText&gt;&lt;record&gt;&lt;rec-number&gt;10&lt;/rec-number&gt;&lt;foreign-keys&gt;&lt;key app="EN" db-id="xe2p9s9dst5ev6e505jvesa92t2tat52wszd" timestamp="1711875859"&gt;10&lt;/key&gt;&lt;/foreign-keys&gt;&lt;ref-type name="Journal Article"&gt;17&lt;/ref-type&gt;&lt;contributors&gt;&lt;authors&gt;&lt;author&gt;Iacovides, Stella&lt;/author&gt;&lt;author&gt;Avidon, Ingrid&lt;/author&gt;&lt;author&gt;Baker, Fiona C&lt;/author&gt;&lt;/authors&gt;&lt;/contributors&gt;&lt;titles&gt;&lt;title&gt;What we know about primary dysmenorrhea today: a critical review&lt;/title&gt;&lt;secondary-title&gt;Human reproduction update&lt;/secondary-title&gt;&lt;/titles&gt;&lt;periodical&gt;&lt;full-title&gt;Human reproduction update&lt;/full-title&gt;&lt;/periodical&gt;&lt;pages&gt;762-778&lt;/pages&gt;&lt;volume&gt;21&lt;/volume&gt;&lt;number&gt;6&lt;/number&gt;&lt;dates&gt;&lt;year&gt;2015&lt;/year&gt;&lt;/dates&gt;&lt;isbn&gt;1460-2369&lt;/isbn&gt;&lt;urls&gt;&lt;/urls&gt;&lt;/record&gt;&lt;/Cite&gt;&lt;Cite&gt;&lt;Author&gt;Itani&lt;/Author&gt;&lt;Year&gt;2022&lt;/Year&gt;&lt;RecNum&gt;11&lt;/RecNum&gt;&lt;record&gt;&lt;rec-number&gt;11&lt;/rec-number&gt;&lt;foreign-keys&gt;&lt;key app="EN" db-id="xe2p9s9dst5ev6e505jvesa92t2tat52wszd" timestamp="1711875991"&gt;11&lt;/key&gt;&lt;/foreign-keys&gt;&lt;ref-type name="Journal Article"&gt;17&lt;/ref-type&gt;&lt;contributors&gt;&lt;authors&gt;&lt;author&gt;Itani, Rania&lt;/author&gt;&lt;author&gt;Soubra, Lama&lt;/author&gt;&lt;author&gt;Karout, Samar&lt;/author&gt;&lt;author&gt;Rahme, Deema&lt;/author&gt;&lt;author&gt;Karout, Lina&lt;/author&gt;&lt;author&gt;Khojah, Hani MJ&lt;/author&gt;&lt;/authors&gt;&lt;/contributors&gt;&lt;titles&gt;&lt;title&gt;Primary dysmenorrhea: pathophysiology, diagnosis, and treatment updates&lt;/title&gt;&lt;secondary-title&gt;Korean journal of family medicine&lt;/secondary-title&gt;&lt;/titles&gt;&lt;periodical&gt;&lt;full-title&gt;Korean journal of family medicine&lt;/full-title&gt;&lt;/periodical&gt;&lt;pages&gt;101&lt;/pages&gt;&lt;volume&gt;43&lt;/volume&gt;&lt;number&gt;2&lt;/number&gt;&lt;dates&gt;&lt;year&gt;2022&lt;/year&gt;&lt;/dates&gt;&lt;urls&gt;&lt;/urls&gt;&lt;/record&gt;&lt;/Cite&gt;&lt;/EndNote&gt;</w:instrText>
      </w:r>
      <w:r w:rsidR="00642EF8">
        <w:fldChar w:fldCharType="separate"/>
      </w:r>
      <w:r w:rsidR="00642EF8">
        <w:rPr>
          <w:rFonts w:ascii="Arial" w:hAnsi="Arial" w:cs="Arial"/>
          <w:noProof/>
        </w:rPr>
        <w:t>[</w:t>
      </w:r>
      <w:r w:rsidR="00642EF8">
        <w:rPr>
          <w:noProof/>
        </w:rPr>
        <w:t>7, 8]</w:t>
      </w:r>
      <w:r w:rsidR="00642EF8">
        <w:fldChar w:fldCharType="end"/>
      </w:r>
      <w:r w:rsidR="00642EF8">
        <w:t xml:space="preserve">.  </w:t>
      </w:r>
    </w:p>
    <w:p w:rsidR="00FB287C" w:rsidRDefault="00FE7FBC" w:rsidP="00FE7FBC">
      <w:r w:rsidRPr="00FE7FBC">
        <w:rPr>
          <w:b/>
          <w:bCs/>
        </w:rPr>
        <w:t>Main text</w:t>
      </w:r>
      <w:r>
        <w:t xml:space="preserve">: </w:t>
      </w:r>
      <w:r>
        <w:t xml:space="preserve">Menstruation is a natural and essential part of a </w:t>
      </w:r>
      <w:r>
        <w:t xml:space="preserve">female adolescent </w:t>
      </w:r>
      <w:r>
        <w:t>reproductive cycle</w:t>
      </w:r>
      <w:r>
        <w:t>.</w:t>
      </w:r>
    </w:p>
    <w:p w:rsidR="00642EF8" w:rsidRDefault="00FE7FBC" w:rsidP="00FE7FBC">
      <w:r>
        <w:t xml:space="preserve"> </w:t>
      </w:r>
      <w:r w:rsidR="00642EF8">
        <w:t xml:space="preserve">During this period, a significant proportion of adolescents experiencing painful </w:t>
      </w:r>
      <w:proofErr w:type="gramStart"/>
      <w:r w:rsidR="00642EF8">
        <w:t xml:space="preserve">menstruation </w:t>
      </w:r>
      <w:r w:rsidR="009E4F2F">
        <w:t xml:space="preserve"> </w:t>
      </w:r>
      <w:r w:rsidR="00C44A1F">
        <w:t>which</w:t>
      </w:r>
      <w:proofErr w:type="gramEnd"/>
      <w:r w:rsidR="00C44A1F">
        <w:t xml:space="preserve"> </w:t>
      </w:r>
      <w:r w:rsidR="00642EF8">
        <w:t>are forced to miss</w:t>
      </w:r>
      <w:r w:rsidR="00C44A1F">
        <w:t>ed</w:t>
      </w:r>
      <w:r w:rsidR="00642EF8">
        <w:t xml:space="preserve"> school and other activities. Even those adolescents who are able to manage their academic work from home during this time face challenges with decreased concentration and reduced productivity due to menstrual pain. Research has shown that approximately 600 million hours, or 2 billion dollars, are lost annually in the United States due to absenteeism from work or reduced productivity resulting from menstrual pain and related symptoms</w:t>
      </w:r>
      <w:r w:rsidR="00C44A1F">
        <w:t xml:space="preserve"> </w:t>
      </w:r>
      <w:r w:rsidR="00642EF8">
        <w:fldChar w:fldCharType="begin"/>
      </w:r>
      <w:r w:rsidR="00642EF8">
        <w:instrText xml:space="preserve"> ADDIN EN.CITE &lt;EndNote&gt;&lt;Cite&gt;&lt;Author&gt;Ferries-Rowe&lt;/Author&gt;&lt;Year&gt;2020&lt;/Year&gt;&lt;RecNum&gt;4&lt;/RecNum&gt;&lt;DisplayText&gt;&lt;style font="Arial"&gt;[&lt;/style&gt;9]&lt;/DisplayText&gt;&lt;record&gt;&lt;rec-number&gt;4&lt;/rec-number&gt;&lt;foreign-keys&gt;&lt;key app="EN" db-id="xe2p9s9dst5ev6e505jvesa92t2tat52wszd" timestamp="1711615999"&gt;4&lt;/key&gt;&lt;/foreign-keys&gt;&lt;ref-type name="Journal Article"&gt;17&lt;/ref-type&gt;&lt;contributors&gt;&lt;authors&gt;&lt;author&gt;Ferries-Rowe, Elizabeth&lt;/author&gt;&lt;author&gt;Corey, Elizabeth&lt;/author&gt;&lt;author&gt;Archer, Johanna S&lt;/author&gt;&lt;/authors&gt;&lt;/contributors&gt;&lt;titles&gt;&lt;title&gt;Primary dysmenorrhea: diagnosis and therapy&lt;/title&gt;&lt;secondary-title&gt;Obstetrics &amp;amp; Gynecology&lt;/secondary-title&gt;&lt;/titles&gt;&lt;periodical&gt;&lt;full-title&gt;Obstetrics &amp;amp; Gynecology&lt;/full-title&gt;&lt;/periodical&gt;&lt;pages&gt;1047-1058&lt;/pages&gt;&lt;volume&gt;136&lt;/volume&gt;&lt;number&gt;5&lt;/number&gt;&lt;dates&gt;&lt;year&gt;2020&lt;/year&gt;&lt;/dates&gt;&lt;isbn&gt;0029-7844&lt;/isbn&gt;&lt;urls&gt;&lt;/urls&gt;&lt;/record&gt;&lt;/Cite&gt;&lt;/EndNote&gt;</w:instrText>
      </w:r>
      <w:r w:rsidR="00642EF8">
        <w:fldChar w:fldCharType="separate"/>
      </w:r>
      <w:r w:rsidR="00642EF8">
        <w:rPr>
          <w:rFonts w:ascii="Arial" w:hAnsi="Arial" w:cs="Arial"/>
          <w:noProof/>
        </w:rPr>
        <w:t>[</w:t>
      </w:r>
      <w:r w:rsidR="00642EF8">
        <w:rPr>
          <w:noProof/>
        </w:rPr>
        <w:t>9]</w:t>
      </w:r>
      <w:r w:rsidR="00642EF8">
        <w:fldChar w:fldCharType="end"/>
      </w:r>
      <w:r w:rsidR="00642EF8">
        <w:t>. Regardless of a country's economic status, dysmenorrhea is highly prevalent. Approximately 70% of young women, irrespective of their geographic location, suffer from dysmenorrhea</w:t>
      </w:r>
      <w:r w:rsidR="00642EF8">
        <w:fldChar w:fldCharType="begin"/>
      </w:r>
      <w:r w:rsidR="00642EF8">
        <w:instrText xml:space="preserve"> ADDIN EN.CITE &lt;EndNote&gt;&lt;Cite&gt;&lt;Author&gt;Armour&lt;/Author&gt;&lt;Year&gt;2019&lt;/Year&gt;&lt;RecNum&gt;3&lt;/RecNum&gt;&lt;DisplayText&gt;&lt;style font="Arial"&gt;[&lt;/style&gt;10]&lt;/DisplayText&gt;&lt;record&gt;&lt;rec-number&gt;3&lt;/rec-number&gt;&lt;foreign-keys&gt;&lt;key app="EN" db-id="xe2p9s9dst5ev6e505jvesa92t2tat52wszd" timestamp="1711550625"&gt;3&lt;/key&gt;&lt;/foreign-keys&gt;&lt;ref-type name="Journal Article"&gt;17&lt;/ref-type&gt;&lt;contributors&gt;&lt;authors&gt;&lt;author&gt;Armour, Mike&lt;/author&gt;&lt;author&gt;Parry, Kelly&lt;/author&gt;&lt;author&gt;Manohar, Narendar&lt;/author&gt;&lt;author&gt;Holmes, Kathryn&lt;/author&gt;&lt;author&gt;Ferfolja, Tania&lt;/author&gt;&lt;author&gt;Curry, Christina&lt;/author&gt;&lt;author&gt;MacMillan, Freya&lt;/author&gt;&lt;author&gt;Smith, Caroline A&lt;/author&gt;&lt;/authors&gt;&lt;/contributors&gt;&lt;titles&gt;&lt;title&gt;The prevalence and academic impact of dysmenorrhea in 21,573 young women: a systematic review and meta-analysis&lt;/title&gt;&lt;secondary-title&gt;Journal of women&amp;apos;s health&lt;/secondary-title&gt;&lt;/titles&gt;&lt;periodical&gt;&lt;full-title&gt;Journal of women&amp;apos;s health&lt;/full-title&gt;&lt;/periodical&gt;&lt;pages&gt;1161-1171&lt;/pages&gt;&lt;volume&gt;28&lt;/volume&gt;&lt;number&gt;8&lt;/number&gt;&lt;dates&gt;&lt;year&gt;2019&lt;/year&gt;&lt;/dates&gt;&lt;isbn&gt;1540-9996&lt;/isbn&gt;&lt;urls&gt;&lt;/urls&gt;&lt;/record&gt;&lt;/Cite&gt;&lt;/EndNote&gt;</w:instrText>
      </w:r>
      <w:r w:rsidR="00642EF8">
        <w:fldChar w:fldCharType="separate"/>
      </w:r>
      <w:r w:rsidR="00642EF8">
        <w:rPr>
          <w:rFonts w:ascii="Arial" w:hAnsi="Arial" w:cs="Arial"/>
          <w:noProof/>
        </w:rPr>
        <w:t>[</w:t>
      </w:r>
      <w:r w:rsidR="00642EF8">
        <w:rPr>
          <w:noProof/>
        </w:rPr>
        <w:t>10]</w:t>
      </w:r>
      <w:r w:rsidR="00642EF8">
        <w:fldChar w:fldCharType="end"/>
      </w:r>
      <w:r w:rsidR="00642EF8">
        <w:t>. Studies on women during menstruation have shown that the prevalence of primary dysmenorrhea ranges from 45% to 95%</w:t>
      </w:r>
      <w:r w:rsidR="00642EF8">
        <w:fldChar w:fldCharType="begin"/>
      </w:r>
      <w:r w:rsidR="00642EF8">
        <w:instrText xml:space="preserve"> ADDIN EN.CITE &lt;EndNote&gt;&lt;Cite&gt;&lt;Author&gt;Iacovides&lt;/Author&gt;&lt;Year&gt;2015&lt;/Year&gt;&lt;RecNum&gt;10&lt;/RecNum&gt;&lt;DisplayText&gt;&lt;style font="Arial"&gt;[&lt;/style&gt;7]&lt;/DisplayText&gt;&lt;record&gt;&lt;rec-number&gt;10&lt;/rec-number&gt;&lt;foreign-keys&gt;&lt;key app="EN" db-id="xe2p9s9dst5ev6e505jvesa92t2tat52wszd" timestamp="1711875859"&gt;10&lt;/key&gt;&lt;/foreign-keys&gt;&lt;ref-type name="Journal Article"&gt;17&lt;/ref-type&gt;&lt;contributors&gt;&lt;authors&gt;&lt;author&gt;Iacovides, Stella&lt;/author&gt;&lt;author&gt;Avidon, Ingrid&lt;/author&gt;&lt;author&gt;Baker, Fiona C&lt;/author&gt;&lt;/authors&gt;&lt;/contributors&gt;&lt;titles&gt;&lt;title&gt;What we know about primary dysmenorrhea today: a critical review&lt;/title&gt;&lt;secondary-title&gt;Human reproduction update&lt;/secondary-title&gt;&lt;/titles&gt;&lt;periodical&gt;&lt;full-title&gt;Human reproduction update&lt;/full-title&gt;&lt;/periodical&gt;&lt;pages&gt;762-778&lt;/pages&gt;&lt;volume&gt;21&lt;/volume&gt;&lt;number&gt;6&lt;/number&gt;&lt;dates&gt;&lt;year&gt;2015&lt;/year&gt;&lt;/dates&gt;&lt;isbn&gt;1460-2369&lt;/isbn&gt;&lt;urls&gt;&lt;/urls&gt;&lt;/record&gt;&lt;/Cite&gt;&lt;/EndNote&gt;</w:instrText>
      </w:r>
      <w:r w:rsidR="00642EF8">
        <w:fldChar w:fldCharType="separate"/>
      </w:r>
      <w:r w:rsidR="00642EF8">
        <w:rPr>
          <w:rFonts w:ascii="Arial" w:hAnsi="Arial" w:cs="Arial"/>
          <w:noProof/>
        </w:rPr>
        <w:t>[</w:t>
      </w:r>
      <w:r w:rsidR="00642EF8">
        <w:rPr>
          <w:noProof/>
        </w:rPr>
        <w:t>7]</w:t>
      </w:r>
      <w:r w:rsidR="00642EF8">
        <w:fldChar w:fldCharType="end"/>
      </w:r>
      <w:r w:rsidR="00642EF8">
        <w:t>.</w:t>
      </w:r>
      <w:r w:rsidR="00642EF8">
        <w:rPr>
          <w:rFonts w:ascii="Times New Roman" w:eastAsia="Times New Roman" w:hAnsi="Times New Roman" w:cs="Times New Roman"/>
          <w:sz w:val="24"/>
          <w:szCs w:val="24"/>
        </w:rPr>
        <w:t xml:space="preserve"> </w:t>
      </w:r>
      <w:r w:rsidR="00642EF8">
        <w:t>The overall prevalence of primary dysmenorrhea in Iran has been estimated at 71%</w:t>
      </w:r>
      <w:r w:rsidR="00C44A1F">
        <w:t xml:space="preserve"> </w:t>
      </w:r>
      <w:r w:rsidR="00642EF8">
        <w:fldChar w:fldCharType="begin"/>
      </w:r>
      <w:r w:rsidR="00642EF8">
        <w:instrText xml:space="preserve"> ADDIN EN.CITE &lt;EndNote&gt;&lt;Cite&gt;&lt;Author&gt;Kharaghani&lt;/Author&gt;&lt;Year&gt;2017&lt;/Year&gt;&lt;RecNum&gt;7&lt;/RecNum&gt;&lt;DisplayText&gt;&lt;style font="Arial"&gt;[&lt;/style&gt;11]&lt;/DisplayText&gt;&lt;record&gt;&lt;rec-number&gt;7&lt;/rec-number&gt;&lt;foreign-keys&gt;&lt;key app="EN" db-id="xe2p9s9dst5ev6e505jvesa92t2tat52wszd" timestamp="1711718280"&gt;7&lt;/key&gt;&lt;/foreign-keys&gt;&lt;ref-type name="Journal Article"&gt;17&lt;/ref-type&gt;&lt;contributors&gt;&lt;authors&gt;&lt;author&gt;Kharaghani, Roghieh&lt;/author&gt;&lt;author&gt;Damghanian, Maryam&lt;/author&gt;&lt;/authors&gt;&lt;/contributors&gt;&lt;titles&gt;&lt;title&gt;The prevalence of dysmenorrhea in Iran: a systematic review and meta-analysis&lt;/title&gt;&lt;/titles&gt;&lt;dates&gt;&lt;year&gt;2017&lt;/year&gt;&lt;/dates&gt;&lt;urls&gt;&lt;/urls&gt;&lt;/record&gt;&lt;/Cite&gt;&lt;/EndNote&gt;</w:instrText>
      </w:r>
      <w:r w:rsidR="00642EF8">
        <w:fldChar w:fldCharType="separate"/>
      </w:r>
      <w:r w:rsidR="00642EF8">
        <w:rPr>
          <w:rFonts w:ascii="Arial" w:hAnsi="Arial" w:cs="Arial"/>
          <w:noProof/>
        </w:rPr>
        <w:t>[</w:t>
      </w:r>
      <w:r w:rsidR="00642EF8">
        <w:rPr>
          <w:noProof/>
        </w:rPr>
        <w:t>11]</w:t>
      </w:r>
      <w:r w:rsidR="00642EF8">
        <w:fldChar w:fldCharType="end"/>
      </w:r>
      <w:r w:rsidR="00642EF8">
        <w:t xml:space="preserve">. </w:t>
      </w:r>
    </w:p>
    <w:p w:rsidR="00642EF8" w:rsidRDefault="00642EF8" w:rsidP="00642EF8">
      <w:r>
        <w:t>Various studies have shown that painful menstruation leads to a decrease in quality of life</w:t>
      </w:r>
      <w:r>
        <w:fldChar w:fldCharType="begin"/>
      </w:r>
      <w:r>
        <w:instrText xml:space="preserve"> ADDIN EN.CITE &lt;EndNote&gt;&lt;Cite&gt;&lt;Author&gt;Mizuta&lt;/Author&gt;&lt;Year&gt;2023&lt;/Year&gt;&lt;RecNum&gt;47&lt;/RecNum&gt;&lt;DisplayText&gt;&lt;style font="Arial"&gt;[&lt;/style&gt;12, 13]&lt;/DisplayText&gt;&lt;record&gt;&lt;rec-number&gt;47&lt;/rec-number&gt;&lt;foreign-keys&gt;&lt;key app="EN" db-id="xe2p9s9dst5ev6e505jvesa92t2tat52wszd" timestamp="1715621334"&gt;47&lt;/key&gt;&lt;/foreign-keys&gt;&lt;ref-type name="Journal Article"&gt;17&lt;/ref-type&gt;&lt;contributors&gt;&lt;authors&gt;&lt;author&gt;Mizuta, Rami&lt;/author&gt;&lt;author&gt;Maeda, Noriaki&lt;/author&gt;&lt;author&gt;Tashiro, Tsubasa&lt;/author&gt;&lt;author&gt;Suzuki, Yuta&lt;/author&gt;&lt;author&gt;Oda, Sakura&lt;/author&gt;&lt;author&gt;Komiya, Makoto&lt;/author&gt;&lt;author&gt;Urabe, Yukio&lt;/author&gt;&lt;/authors&gt;&lt;/contributors&gt;&lt;titles&gt;&lt;title&gt;Quality of life by dysmenorrhea severity in young and adult Japanese females: A web-based cross-sectional study&lt;/title&gt;&lt;secondary-title&gt;Plos one&lt;/secondary-title&gt;&lt;/titles&gt;&lt;periodical&gt;&lt;full-title&gt;PloS one&lt;/full-title&gt;&lt;/periodical&gt;&lt;pages&gt;e0283130&lt;/pages&gt;&lt;volume&gt;18&lt;/volume&gt;&lt;number&gt;3&lt;/number&gt;&lt;dates&gt;&lt;year&gt;2023&lt;/year&gt;&lt;/dates&gt;&lt;isbn&gt;1932-6203&lt;/isbn&gt;&lt;urls&gt;&lt;/urls&gt;&lt;/record&gt;&lt;/Cite&gt;&lt;Cite&gt;&lt;Author&gt;Fernández-Martínez&lt;/Author&gt;&lt;Year&gt;2019&lt;/Year&gt;&lt;RecNum&gt;48&lt;/RecNum&gt;&lt;record&gt;&lt;rec-number&gt;48&lt;/rec-number&gt;&lt;foreign-keys&gt;&lt;key app="EN" db-id="xe2p9s9dst5ev6e505jvesa92t2tat52wszd" timestamp="1715621398"&gt;48&lt;/key&gt;&lt;/foreign-keys&gt;&lt;ref-type name="Journal Article"&gt;17&lt;/ref-type&gt;&lt;contributors&gt;&lt;authors&gt;&lt;author&gt;Fernández-Martínez, Elia&lt;/author&gt;&lt;author&gt;Onieva-Zafra, María Dolores&lt;/author&gt;&lt;author&gt;Parra-Fernández, María Laura&lt;/author&gt;&lt;/authors&gt;&lt;/contributors&gt;&lt;titles&gt;&lt;title&gt;The impact of dysmenorrhea on quality of life among Spanish female university students&lt;/title&gt;&lt;secondary-title&gt;International journal of environmental research and public health&lt;/secondary-title&gt;&lt;/titles&gt;&lt;periodical&gt;&lt;full-title&gt;International Journal of Environmental Research and Public Health&lt;/full-title&gt;&lt;/periodical&gt;&lt;pages&gt;713&lt;/pages&gt;&lt;volume&gt;16&lt;/volume&gt;&lt;number&gt;5&lt;/number&gt;&lt;dates&gt;&lt;year&gt;2019&lt;/year&gt;&lt;/dates&gt;&lt;isbn&gt;1660-4601&lt;/isbn&gt;&lt;urls&gt;&lt;/urls&gt;&lt;/record&gt;&lt;/Cite&gt;&lt;/EndNote&gt;</w:instrText>
      </w:r>
      <w:r>
        <w:fldChar w:fldCharType="separate"/>
      </w:r>
      <w:r>
        <w:rPr>
          <w:rFonts w:ascii="Arial" w:hAnsi="Arial" w:cs="Arial"/>
          <w:noProof/>
        </w:rPr>
        <w:t>[</w:t>
      </w:r>
      <w:r>
        <w:rPr>
          <w:noProof/>
        </w:rPr>
        <w:t>12, 13]</w:t>
      </w:r>
      <w:r>
        <w:fldChar w:fldCharType="end"/>
      </w:r>
      <w:r>
        <w:t>. The World Health Organization defines quality of life as “an individual's perception of their position in life in the context of the culture and value systems in which they live and in relation to their goals, expectations, standards, and concerns”</w:t>
      </w:r>
      <w:r>
        <w:fldChar w:fldCharType="begin"/>
      </w:r>
      <w:r>
        <w:instrText xml:space="preserve"> ADDIN EN.CITE &lt;EndNote&gt;&lt;Cite&gt;&lt;Author&gt;Group&lt;/Author&gt;&lt;Year&gt;1995&lt;/Year&gt;&lt;RecNum&gt;50&lt;/RecNum&gt;&lt;DisplayText&gt;&lt;style font="Arial"&gt;[&lt;/style&gt;14]&lt;/DisplayText&gt;&lt;record&gt;&lt;rec-number&gt;50&lt;/rec-number&gt;&lt;foreign-keys&gt;&lt;key app="EN" db-id="xe2p9s9dst5ev6e505jvesa92t2tat52wszd" timestamp="1715631133"&gt;50&lt;/key&gt;&lt;/foreign-keys&gt;&lt;ref-type name="Journal Article"&gt;17&lt;/ref-type&gt;&lt;contributors&gt;&lt;authors&gt;&lt;author&gt;Whoqol Group&lt;/author&gt;&lt;/authors&gt;&lt;/contributors&gt;&lt;titles&gt;&lt;title&gt;The World Health Organization quality of life assessment (WHOQOL): position paper from the World Health Organization&lt;/title&gt;&lt;secondary-title&gt;Social science &amp;amp; medicine&lt;/secondary-title&gt;&lt;/titles&gt;&lt;periodical&gt;&lt;full-title&gt;Social Science &amp;amp; Medicine&lt;/full-title&gt;&lt;/periodical&gt;&lt;pages&gt;1403-1409&lt;/pages&gt;&lt;volume&gt;41&lt;/volume&gt;&lt;number&gt;10&lt;/number&gt;&lt;dates&gt;&lt;year&gt;1995&lt;/year&gt;&lt;/dates&gt;&lt;isbn&gt;0277-9536&lt;/isbn&gt;&lt;urls&gt;&lt;/urls&gt;&lt;/record&gt;&lt;/Cite&gt;&lt;/EndNote&gt;</w:instrText>
      </w:r>
      <w:r>
        <w:fldChar w:fldCharType="separate"/>
      </w:r>
      <w:r>
        <w:rPr>
          <w:rFonts w:ascii="Arial" w:hAnsi="Arial" w:cs="Arial"/>
          <w:noProof/>
        </w:rPr>
        <w:t>[</w:t>
      </w:r>
      <w:r>
        <w:rPr>
          <w:noProof/>
        </w:rPr>
        <w:t>14]</w:t>
      </w:r>
      <w:r>
        <w:fldChar w:fldCharType="end"/>
      </w:r>
      <w:r>
        <w:t>. The term ”health-related quality of life”</w:t>
      </w:r>
      <w:r>
        <w:rPr>
          <w:rtl/>
        </w:rPr>
        <w:t xml:space="preserve"> </w:t>
      </w:r>
      <w:r>
        <w:t>refers to the health aspect of quality of life, which is generally thought to reflect the impact of illness and treatment on daily functioning and physical, mental, and social well-being</w:t>
      </w:r>
      <w:r w:rsidR="00C44A1F">
        <w:t xml:space="preserve"> </w:t>
      </w:r>
      <w:r>
        <w:fldChar w:fldCharType="begin"/>
      </w:r>
      <w:r>
        <w:instrText xml:space="preserve"> ADDIN EN.CITE &lt;EndNote&gt;&lt;Cite&gt;&lt;Author&gt;Kaplan&lt;/Author&gt;&lt;Year&gt;2022&lt;/Year&gt;&lt;RecNum&gt;51&lt;/RecNum&gt;&lt;DisplayText&gt;&lt;style font="Arial"&gt;[&lt;/style&gt;15]&lt;/DisplayText&gt;&lt;record&gt;&lt;rec-number&gt;51&lt;/rec-number&gt;&lt;foreign-keys&gt;&lt;key app="EN" db-id="xe2p9s9dst5ev6e505jvesa92t2tat52wszd" timestamp="1715696571"&gt;51&lt;/key&gt;&lt;/foreign-keys&gt;&lt;ref-type name="Journal Article"&gt;17&lt;/ref-type&gt;&lt;contributors&gt;&lt;authors&gt;&lt;author&gt;Kaplan, Robert M&lt;/author&gt;&lt;author&gt;Hays, Ron D&lt;/author&gt;&lt;/authors&gt;&lt;/contributors&gt;&lt;titles&gt;&lt;title&gt;Health-related quality of life measurement in public health&lt;/title&gt;&lt;secondary-title&gt;Annual review of public health&lt;/secondary-title&gt;&lt;/titles&gt;&lt;periodical&gt;&lt;full-title&gt;Annual review of public health&lt;/full-title&gt;&lt;/periodical&gt;&lt;pages&gt;355-373&lt;/pages&gt;&lt;volume&gt;43&lt;/volume&gt;&lt;dates&gt;&lt;year&gt;2022&lt;/year&gt;&lt;/dates&gt;&lt;isbn&gt;0163-7525&lt;/isbn&gt;&lt;urls&gt;&lt;/urls&gt;&lt;/record&gt;&lt;/Cite&gt;&lt;/EndNote&gt;</w:instrText>
      </w:r>
      <w:r>
        <w:fldChar w:fldCharType="separate"/>
      </w:r>
      <w:r>
        <w:rPr>
          <w:rFonts w:ascii="Arial" w:hAnsi="Arial" w:cs="Arial"/>
          <w:noProof/>
        </w:rPr>
        <w:t>[</w:t>
      </w:r>
      <w:r>
        <w:rPr>
          <w:noProof/>
        </w:rPr>
        <w:t>15]</w:t>
      </w:r>
      <w:r>
        <w:fldChar w:fldCharType="end"/>
      </w:r>
      <w:r>
        <w:t>.</w:t>
      </w:r>
      <w:r>
        <w:rPr>
          <w:rFonts w:ascii="Times New Roman" w:eastAsia="Times New Roman" w:hAnsi="Times New Roman" w:cs="Times New Roman"/>
          <w:sz w:val="24"/>
          <w:szCs w:val="24"/>
        </w:rPr>
        <w:t xml:space="preserve"> </w:t>
      </w:r>
      <w:r>
        <w:t>Given the definitions provided, painful menstruation may not only impair health-related quality of life due to the physical symptoms of menstrual pain but may also negatively impact overall quality of life</w:t>
      </w:r>
      <w:r>
        <w:fldChar w:fldCharType="begin"/>
      </w:r>
      <w:r>
        <w:instrText xml:space="preserve"> ADDIN EN.CITE &lt;EndNote&gt;&lt;Cite&gt;&lt;Author&gt;Mizuta&lt;/Author&gt;&lt;Year&gt;2023&lt;/Year&gt;&lt;RecNum&gt;47&lt;/RecNum&gt;&lt;DisplayText&gt;&lt;style font="Arial"&gt;[&lt;/style&gt;12]&lt;/DisplayText&gt;&lt;record&gt;&lt;rec-number&gt;47&lt;/rec-number&gt;&lt;foreign-keys&gt;&lt;key app="EN" db-id="xe2p9s9dst5ev6e505jvesa92t2tat52wszd" timestamp="1715621334"&gt;47&lt;/key&gt;&lt;/foreign-keys&gt;&lt;ref-type name="Journal Article"&gt;17&lt;/ref-type&gt;&lt;contributors&gt;&lt;authors&gt;&lt;author&gt;Mizuta, Rami&lt;/author&gt;&lt;author&gt;Maeda, Noriaki&lt;/author&gt;&lt;author&gt;Tashiro, Tsubasa&lt;/author&gt;&lt;author&gt;Suzuki, Yuta&lt;/author&gt;&lt;author&gt;Oda, Sakura&lt;/author&gt;&lt;author&gt;Komiya, Makoto&lt;/author&gt;&lt;author&gt;Urabe, Yukio&lt;/author&gt;&lt;/authors&gt;&lt;/contributors&gt;&lt;titles&gt;&lt;title&gt;Quality of life by dysmenorrhea severity in young and adult Japanese females: A web-based cross-sectional study&lt;/title&gt;&lt;secondary-title&gt;Plos one&lt;/secondary-title&gt;&lt;/titles&gt;&lt;periodical&gt;&lt;full-title&gt;PloS one&lt;/full-title&gt;&lt;/periodical&gt;&lt;pages&gt;e0283130&lt;/pages&gt;&lt;volume&gt;18&lt;/volume&gt;&lt;number&gt;3&lt;/number&gt;&lt;dates&gt;&lt;year&gt;2023&lt;/year&gt;&lt;/dates&gt;&lt;isbn&gt;1932-6203&lt;/isbn&gt;&lt;urls&gt;&lt;/urls&gt;&lt;/record&gt;&lt;/Cite&gt;&lt;/EndNote&gt;</w:instrText>
      </w:r>
      <w:r>
        <w:fldChar w:fldCharType="separate"/>
      </w:r>
      <w:r>
        <w:rPr>
          <w:rFonts w:ascii="Arial" w:hAnsi="Arial" w:cs="Arial"/>
          <w:noProof/>
        </w:rPr>
        <w:t>[</w:t>
      </w:r>
      <w:r>
        <w:rPr>
          <w:noProof/>
        </w:rPr>
        <w:t>12]</w:t>
      </w:r>
      <w:r>
        <w:fldChar w:fldCharType="end"/>
      </w:r>
      <w:r>
        <w:t>. Today, identifying factors that can improve health-related quality of life should be a top priority for healthcare systems. As previous research has demonstrated, there is a strong correlation between health-related behaviors and quality of life in adolescents</w:t>
      </w:r>
      <w:r>
        <w:fldChar w:fldCharType="begin"/>
      </w:r>
      <w:r>
        <w:instrText xml:space="preserve"> ADDIN EN.CITE &lt;EndNote&gt;&lt;Cite&gt;&lt;Author&gt;Solera-Sanchez&lt;/Author&gt;&lt;Year&gt;2021&lt;/Year&gt;&lt;RecNum&gt;52&lt;/RecNum&gt;&lt;DisplayText&gt;&lt;style font="Arial"&gt;[&lt;/style&gt;16]&lt;/DisplayText&gt;&lt;record&gt;&lt;rec-number&gt;52&lt;/rec-number&gt;&lt;foreign-keys&gt;&lt;key app="EN" db-id="xe2p9s9dst5ev6e505jvesa92t2tat52wszd" timestamp="1715702363"&gt;52&lt;/key&gt;&lt;/foreign-keys&gt;&lt;ref-type name="Journal Article"&gt;17&lt;/ref-type&gt;&lt;contributors&gt;&lt;authors&gt;&lt;author&gt;Solera-Sanchez, Alba&lt;/author&gt;&lt;author&gt;Adelantado-Renau, Mireia&lt;/author&gt;&lt;author&gt;Moliner-Urdiales, Diego&lt;/author&gt;&lt;author&gt;Beltran-Valls, Maria Reyes&lt;/author&gt;&lt;/authors&gt;&lt;/contributors&gt;&lt;titles&gt;&lt;title&gt;Health-related quality of life in adolescents: individual and combined impact of health-related behaviors (DADOS study)&lt;/title&gt;&lt;secondary-title&gt;Quality of Life Research&lt;/secondary-title&gt;&lt;/titles&gt;&lt;periodical&gt;&lt;full-title&gt;Quality of Life Research&lt;/full-title&gt;&lt;/periodical&gt;&lt;pages&gt;1093-1101&lt;/pages&gt;&lt;volume&gt;30&lt;/volume&gt;&lt;dates&gt;&lt;year&gt;2021&lt;/year&gt;&lt;/dates&gt;&lt;isbn&gt;0962-9343&lt;/isbn&gt;&lt;urls&gt;&lt;/urls&gt;&lt;/record&gt;&lt;/Cite&gt;&lt;/EndNote&gt;</w:instrText>
      </w:r>
      <w:r>
        <w:fldChar w:fldCharType="separate"/>
      </w:r>
      <w:r>
        <w:rPr>
          <w:rFonts w:ascii="Arial" w:hAnsi="Arial" w:cs="Arial"/>
          <w:noProof/>
        </w:rPr>
        <w:t>[</w:t>
      </w:r>
      <w:r>
        <w:rPr>
          <w:noProof/>
        </w:rPr>
        <w:t>16]</w:t>
      </w:r>
      <w:r>
        <w:fldChar w:fldCharType="end"/>
      </w:r>
      <w:r>
        <w:t xml:space="preserve">. Adolescents with dysmenorrhea experience higher levels of anxiety and depression compared to healthy individuals. Additionally, an increase in dysmenorrhea severity leads to a further escalation of these issues and a subsequent </w:t>
      </w:r>
      <w:r>
        <w:lastRenderedPageBreak/>
        <w:t>decrease in quality of life</w:t>
      </w:r>
      <w:r>
        <w:fldChar w:fldCharType="begin"/>
      </w:r>
      <w:r>
        <w:instrText xml:space="preserve"> ADDIN EN.CITE &lt;EndNote&gt;&lt;Cite&gt;&lt;Author&gt;Sahin&lt;/Author&gt;&lt;Year&gt;2018&lt;/Year&gt;&lt;RecNum&gt;9&lt;/RecNum&gt;&lt;DisplayText&gt;&lt;style font="Arial"&gt;[&lt;/style&gt;17]&lt;/DisplayText&gt;&lt;record&gt;&lt;rec-number&gt;9&lt;/rec-number&gt;&lt;foreign-keys&gt;&lt;key app="EN" db-id="xe2p9s9dst5ev6e505jvesa92t2tat52wszd" timestamp="1711828076"&gt;9&lt;/key&gt;&lt;/foreign-keys&gt;&lt;ref-type name="Journal Article"&gt;17&lt;/ref-type&gt;&lt;contributors&gt;&lt;authors&gt;&lt;author&gt;Sahin, Nilfer&lt;/author&gt;&lt;author&gt;Kasap, Burcu&lt;/author&gt;&lt;author&gt;Kirli, Ulviye&lt;/author&gt;&lt;author&gt;Yeniceri, Nese&lt;/author&gt;&lt;author&gt;Topal, Yasar&lt;/author&gt;&lt;/authors&gt;&lt;/contributors&gt;&lt;titles&gt;&lt;title&gt;Assessment of anxiety-depression levels and perceptions of quality of life in adolescents with dysmenorrhea&lt;/title&gt;&lt;secondary-title&gt;Reproductive health&lt;/secondary-title&gt;&lt;/titles&gt;&lt;periodical&gt;&lt;full-title&gt;Reproductive health&lt;/full-title&gt;&lt;/periodical&gt;&lt;pages&gt;1-7&lt;/pages&gt;&lt;volume&gt;15&lt;/volume&gt;&lt;dates&gt;&lt;year&gt;2018&lt;/year&gt;&lt;/dates&gt;&lt;urls&gt;&lt;/urls&gt;&lt;/record&gt;&lt;/Cite&gt;&lt;/EndNote&gt;</w:instrText>
      </w:r>
      <w:r>
        <w:fldChar w:fldCharType="separate"/>
      </w:r>
      <w:r>
        <w:rPr>
          <w:rFonts w:ascii="Arial" w:hAnsi="Arial" w:cs="Arial"/>
          <w:noProof/>
        </w:rPr>
        <w:t>[</w:t>
      </w:r>
      <w:r>
        <w:rPr>
          <w:noProof/>
        </w:rPr>
        <w:t>17]</w:t>
      </w:r>
      <w:r>
        <w:fldChar w:fldCharType="end"/>
      </w:r>
      <w:r>
        <w:t>. Primary dysmenorrhea is a significant public health issue that significantly impacts quality of life. The World Health Organization has identified it as a primary cause of chronic pelvic pain, which adversely affects individuals' quality of life</w:t>
      </w:r>
      <w:r>
        <w:fldChar w:fldCharType="begin"/>
      </w:r>
      <w:r>
        <w:instrText xml:space="preserve"> ADDIN EN.CITE &lt;EndNote&gt;&lt;Cite&gt;&lt;Author&gt;Latthe&lt;/Author&gt;&lt;Year&gt;2006&lt;/Year&gt;&lt;RecNum&gt;5&lt;/RecNum&gt;&lt;DisplayText&gt;&lt;style font="Arial"&gt;[&lt;/style&gt;18]&lt;/DisplayText&gt;&lt;record&gt;&lt;rec-number&gt;5&lt;/rec-number&gt;&lt;foreign-keys&gt;&lt;key app="EN" db-id="xe2p9s9dst5ev6e505jvesa92t2tat52wszd" timestamp="1711658892"&gt;5&lt;/key&gt;&lt;/foreign-keys&gt;&lt;ref-type name="Journal Article"&gt;17&lt;/ref-type&gt;&lt;contributors&gt;&lt;authors&gt;&lt;author&gt;Latthe, P.&lt;/author&gt;&lt;author&gt;Latthe, M.&lt;/author&gt;&lt;author&gt;Say, L.&lt;/author&gt;&lt;author&gt;Gülmezoglu, M.&lt;/author&gt;&lt;author&gt;Khan, K. S.&lt;/author&gt;&lt;/authors&gt;&lt;/contributors&gt;&lt;auth-address&gt;Birmingham Women&amp;apos;s Healthcare NHS Trust, Birmingham, UK. pallavi.latthe@bwhct.nhs.uk&lt;/auth-address&gt;&lt;titles&gt;&lt;title&gt;WHO systematic review of prevalence of chronic pelvic pain: a neglected reproductive health morbidity&lt;/title&gt;&lt;secondary-title&gt;BMC Public Health&lt;/secondary-title&gt;&lt;/titles&gt;&lt;periodical&gt;&lt;full-title&gt;BMC Public Health&lt;/full-title&gt;&lt;/periodical&gt;&lt;pages&gt;177&lt;/pages&gt;&lt;volume&gt;6&lt;/volume&gt;&lt;edition&gt;20060706&lt;/edition&gt;&lt;keywords&gt;&lt;keyword&gt;Chronic Disease&lt;/keyword&gt;&lt;keyword&gt;Developed Countries&lt;/keyword&gt;&lt;keyword&gt;Developing Countries&lt;/keyword&gt;&lt;keyword&gt;Dysmenorrhea/*epidemiology/physiopathology&lt;/keyword&gt;&lt;keyword&gt;Dyspareunia/*epidemiology/physiopathology&lt;/keyword&gt;&lt;keyword&gt;Epidemiologic Studies&lt;/keyword&gt;&lt;keyword&gt;Female&lt;/keyword&gt;&lt;keyword&gt;*Global Health&lt;/keyword&gt;&lt;keyword&gt;Humans&lt;/keyword&gt;&lt;keyword&gt;Pelvic Inflammatory Disease/epidemiology/physiopathology&lt;/keyword&gt;&lt;keyword&gt;Pelvic Pain/*epidemiology/etiology&lt;/keyword&gt;&lt;keyword&gt;Prevalence&lt;/keyword&gt;&lt;keyword&gt;Regression Analysis&lt;/keyword&gt;&lt;keyword&gt;*Reproductive Medicine&lt;/keyword&gt;&lt;keyword&gt;World Health Organization&lt;/keyword&gt;&lt;/keywords&gt;&lt;dates&gt;&lt;year&gt;2006&lt;/year&gt;&lt;pub-dates&gt;&lt;date&gt;Jul 6&lt;/date&gt;&lt;/pub-dates&gt;&lt;/dates&gt;&lt;isbn&gt;1471-2458&lt;/isbn&gt;&lt;accession-num&gt;16824213&lt;/accession-num&gt;&lt;urls&gt;&lt;/urls&gt;&lt;custom2&gt;PMC1550236&lt;/custom2&gt;&lt;electronic-resource-num&gt;10.1186/1471-2458-6-177&lt;/electronic-resource-num&gt;&lt;remote-database-provider&gt;NLM&lt;/remote-database-provider&gt;&lt;language&gt;eng&lt;/language&gt;&lt;/record&gt;&lt;/Cite&gt;&lt;/EndNote&gt;</w:instrText>
      </w:r>
      <w:r>
        <w:fldChar w:fldCharType="separate"/>
      </w:r>
      <w:r>
        <w:rPr>
          <w:rFonts w:ascii="Arial" w:hAnsi="Arial" w:cs="Arial"/>
          <w:noProof/>
        </w:rPr>
        <w:t>[</w:t>
      </w:r>
      <w:r>
        <w:rPr>
          <w:noProof/>
        </w:rPr>
        <w:t>18]</w:t>
      </w:r>
      <w:r>
        <w:fldChar w:fldCharType="end"/>
      </w:r>
      <w:r>
        <w:t>. There is a positive correlation between the presence of dysmenorrhea and both chronic pelvic pain and non-pelvic chronic pain, as well as between the severity of dysmenorrhea and the severity of chronic pelvic pain and non-pelvic chronic pain, such as fibromyalgia and migraine</w:t>
      </w:r>
      <w:r>
        <w:fldChar w:fldCharType="begin"/>
      </w:r>
      <w:r>
        <w:instrText xml:space="preserve"> ADDIN EN.CITE &lt;EndNote&gt;&lt;Cite&gt;&lt;Author&gt;Li&lt;/Author&gt;&lt;Year&gt;2020&lt;/Year&gt;&lt;RecNum&gt;8&lt;/RecNum&gt;&lt;DisplayText&gt;&lt;style font="Arial"&gt;[&lt;/style&gt;19]&lt;/DisplayText&gt;&lt;record&gt;&lt;rec-number&gt;8&lt;/rec-number&gt;&lt;foreign-keys&gt;&lt;key app="EN" db-id="xe2p9s9dst5ev6e505jvesa92t2tat52wszd" timestamp="1711817095"&gt;8&lt;/key&gt;&lt;/foreign-keys&gt;&lt;ref-type name="Journal Article"&gt;17&lt;/ref-type&gt;&lt;contributors&gt;&lt;authors&gt;&lt;author&gt;Li, Rui&lt;/author&gt;&lt;author&gt;Li, Beixi&lt;/author&gt;&lt;author&gt;Kreher, Donna A&lt;/author&gt;&lt;author&gt;Benjamin, Amy R&lt;/author&gt;&lt;author&gt;Gubbels, Ashley&lt;/author&gt;&lt;author&gt;Smith, Shannon M&lt;/author&gt;&lt;/authors&gt;&lt;/contributors&gt;&lt;titles&gt;&lt;title&gt;Association between dysmenorrhea and chronic pain: a systematic review and meta-analysis of population-based studies&lt;/title&gt;&lt;secondary-title&gt;American journal of obstetrics and gynecology&lt;/secondary-title&gt;&lt;/titles&gt;&lt;periodical&gt;&lt;full-title&gt;American journal of obstetrics and gynecology&lt;/full-title&gt;&lt;/periodical&gt;&lt;pages&gt;350-371&lt;/pages&gt;&lt;volume&gt;223&lt;/volume&gt;&lt;number&gt;3&lt;/number&gt;&lt;dates&gt;&lt;year&gt;2020&lt;/year&gt;&lt;/dates&gt;&lt;isbn&gt;0002-9378&lt;/isbn&gt;&lt;urls&gt;&lt;/urls&gt;&lt;/record&gt;&lt;/Cite&gt;&lt;/EndNote&gt;</w:instrText>
      </w:r>
      <w:r>
        <w:fldChar w:fldCharType="separate"/>
      </w:r>
      <w:r>
        <w:rPr>
          <w:rFonts w:ascii="Arial" w:hAnsi="Arial" w:cs="Arial"/>
          <w:noProof/>
        </w:rPr>
        <w:t>[</w:t>
      </w:r>
      <w:r>
        <w:rPr>
          <w:noProof/>
        </w:rPr>
        <w:t>19]</w:t>
      </w:r>
      <w:r>
        <w:fldChar w:fldCharType="end"/>
      </w:r>
      <w:r>
        <w:t>.</w:t>
      </w:r>
    </w:p>
    <w:p w:rsidR="00642EF8" w:rsidRDefault="00642EF8" w:rsidP="00642EF8">
      <w:r>
        <w:t>Numerous studies have demonstrated that a wide range of risk factors, including biological, psychological, social, and lifestyle factors, may be associated with primary dysmenorrhea. Factors such as early menarche, a family history of dysmenorrhea and heavy menstrual bleeding are considered biological risk factors</w:t>
      </w:r>
      <w:r>
        <w:fldChar w:fldCharType="begin"/>
      </w:r>
      <w:r>
        <w:instrText xml:space="preserve"> ADDIN EN.CITE &lt;EndNote&gt;&lt;Cite&gt;&lt;Author&gt;Al-Matouq&lt;/Author&gt;&lt;Year&gt;2019&lt;/Year&gt;&lt;RecNum&gt;12&lt;/RecNum&gt;&lt;DisplayText&gt;&lt;style font="Arial"&gt;[&lt;/style&gt;20, 21]&lt;/DisplayText&gt;&lt;record&gt;&lt;rec-number&gt;12&lt;/rec-number&gt;&lt;foreign-keys&gt;&lt;key app="EN" db-id="xe2p9s9dst5ev6e505jvesa92t2tat52wszd" timestamp="1711886569"&gt;12&lt;/key&gt;&lt;/foreign-keys&gt;&lt;ref-type name="Journal Article"&gt;17&lt;/ref-type&gt;&lt;contributors&gt;&lt;authors&gt;&lt;author&gt;Al-Matouq, Sharefah&lt;/author&gt;&lt;author&gt;Al-Mutairi, Hessah&lt;/author&gt;&lt;author&gt;Al-Mutairi, Ohood&lt;/author&gt;&lt;author&gt;Abdulaziz, Fatima&lt;/author&gt;&lt;author&gt;Al-Basri, Dana&lt;/author&gt;&lt;author&gt;Al-Enzi, Mona&lt;/author&gt;&lt;author&gt;Al-Taiar, Abdullah&lt;/author&gt;&lt;/authors&gt;&lt;/contributors&gt;&lt;titles&gt;&lt;title&gt;Dysmenorrhea among high-school students and its associated factors in Kuwait&lt;/title&gt;&lt;secondary-title&gt;BMC pediatrics&lt;/secondary-title&gt;&lt;/titles&gt;&lt;periodical&gt;&lt;full-title&gt;BMC pediatrics&lt;/full-title&gt;&lt;/periodical&gt;&lt;pages&gt;1-12&lt;/pages&gt;&lt;volume&gt;19&lt;/volume&gt;&lt;dates&gt;&lt;year&gt;2019&lt;/year&gt;&lt;/dates&gt;&lt;urls&gt;&lt;/urls&gt;&lt;/record&gt;&lt;/Cite&gt;&lt;Cite&gt;&lt;Author&gt;Hu&lt;/Author&gt;&lt;Year&gt;2020&lt;/Year&gt;&lt;RecNum&gt;14&lt;/RecNum&gt;&lt;record&gt;&lt;rec-number&gt;14&lt;/rec-number&gt;&lt;foreign-keys&gt;&lt;key app="EN" db-id="xe2p9s9dst5ev6e505jvesa92t2tat52wszd" timestamp="1711965933"&gt;14&lt;/key&gt;&lt;/foreign-keys&gt;&lt;ref-type name="Journal Article"&gt;17&lt;/ref-type&gt;&lt;contributors&gt;&lt;authors&gt;&lt;author&gt;Hu, Zhao&lt;/author&gt;&lt;author&gt;Tang, Lu&lt;/author&gt;&lt;author&gt;Chen, Ling&lt;/author&gt;&lt;author&gt;Kaminga, Atipatsa Chiwanda&lt;/author&gt;&lt;author&gt;Xu, Huilan&lt;/author&gt;&lt;/authors&gt;&lt;/contributors&gt;&lt;titles&gt;&lt;title&gt;Prevalence and risk factors associated with primary dysmenorrhea among Chinese female university students: a cross-sectional study&lt;/title&gt;&lt;secondary-title&gt;Journal of pediatric and adolescent gynecology&lt;/secondary-title&gt;&lt;/titles&gt;&lt;periodical&gt;&lt;full-title&gt;Journal of pediatric and adolescent gynecology&lt;/full-title&gt;&lt;/periodical&gt;&lt;pages&gt;15-22&lt;/pages&gt;&lt;volume&gt;33&lt;/volume&gt;&lt;number&gt;1&lt;/number&gt;&lt;dates&gt;&lt;year&gt;2020&lt;/year&gt;&lt;/dates&gt;&lt;isbn&gt;1083-3188&lt;/isbn&gt;&lt;urls&gt;&lt;/urls&gt;&lt;/record&gt;&lt;/Cite&gt;&lt;/EndNote&gt;</w:instrText>
      </w:r>
      <w:r>
        <w:fldChar w:fldCharType="separate"/>
      </w:r>
      <w:r>
        <w:rPr>
          <w:rFonts w:ascii="Arial" w:hAnsi="Arial" w:cs="Arial"/>
          <w:noProof/>
        </w:rPr>
        <w:t>[</w:t>
      </w:r>
      <w:r>
        <w:rPr>
          <w:noProof/>
        </w:rPr>
        <w:t>20, 21]</w:t>
      </w:r>
      <w:r>
        <w:fldChar w:fldCharType="end"/>
      </w:r>
      <w:r>
        <w:t>. Psychological risk factors such as stress, anxiety, and depression</w:t>
      </w:r>
      <w:r>
        <w:fldChar w:fldCharType="begin"/>
      </w:r>
      <w:r>
        <w:instrText xml:space="preserve"> ADDIN EN.CITE &lt;EndNote&gt;&lt;Cite&gt;&lt;Author&gt;Bajalan&lt;/Author&gt;&lt;Year&gt;2019&lt;/Year&gt;&lt;RecNum&gt;15&lt;/RecNum&gt;&lt;DisplayText&gt;&lt;style font="Arial"&gt;[&lt;/style&gt;22]&lt;/DisplayText&gt;&lt;record&gt;&lt;rec-number&gt;15&lt;/rec-number&gt;&lt;foreign-keys&gt;&lt;key app="EN" db-id="xe2p9s9dst5ev6e505jvesa92t2tat52wszd" timestamp="1711982702"&gt;15&lt;/key&gt;&lt;/foreign-keys&gt;&lt;ref-type name="Journal Article"&gt;17&lt;/ref-type&gt;&lt;contributors&gt;&lt;authors&gt;&lt;author&gt;Bajalan, Zahra&lt;/author&gt;&lt;author&gt;Moafi, Farnoosh&lt;/author&gt;&lt;author&gt;MoradiBaglooei, Mohammad&lt;/author&gt;&lt;author&gt;Alimoradi, Zainab&lt;/author&gt;&lt;/authors&gt;&lt;/contributors&gt;&lt;titles&gt;&lt;title&gt;Mental health and primary dysmenorrhea: a systematic review&lt;/title&gt;&lt;secondary-title&gt;Journal of Psychosomatic Obstetrics &amp;amp; Gynecology&lt;/secondary-title&gt;&lt;/titles&gt;&lt;periodical&gt;&lt;full-title&gt;Journal of Psychosomatic Obstetrics &amp;amp; Gynecology&lt;/full-title&gt;&lt;/periodical&gt;&lt;pages&gt;185-194&lt;/pages&gt;&lt;volume&gt;40&lt;/volume&gt;&lt;number&gt;3&lt;/number&gt;&lt;dates&gt;&lt;year&gt;2019&lt;/year&gt;&lt;/dates&gt;&lt;isbn&gt;0167-482X&lt;/isbn&gt;&lt;urls&gt;&lt;/urls&gt;&lt;/record&gt;&lt;/Cite&gt;&lt;/EndNote&gt;</w:instrText>
      </w:r>
      <w:r>
        <w:fldChar w:fldCharType="separate"/>
      </w:r>
      <w:r>
        <w:rPr>
          <w:rFonts w:ascii="Arial" w:hAnsi="Arial" w:cs="Arial"/>
          <w:noProof/>
        </w:rPr>
        <w:t>[</w:t>
      </w:r>
      <w:r>
        <w:rPr>
          <w:noProof/>
        </w:rPr>
        <w:t>22]</w:t>
      </w:r>
      <w:r>
        <w:fldChar w:fldCharType="end"/>
      </w:r>
      <w:r>
        <w:t>, Social factors such as reduced social support</w:t>
      </w:r>
      <w:r>
        <w:fldChar w:fldCharType="begin"/>
      </w:r>
      <w:r>
        <w:instrText xml:space="preserve"> ADDIN EN.CITE &lt;EndNote&gt;&lt;Cite&gt;&lt;Author&gt;Evans&lt;/Author&gt;&lt;Year&gt;2022&lt;/Year&gt;&lt;RecNum&gt;17&lt;/RecNum&gt;&lt;DisplayText&gt;&lt;style font="Arial"&gt;[&lt;/style&gt;23]&lt;/DisplayText&gt;&lt;record&gt;&lt;rec-number&gt;17&lt;/rec-number&gt;&lt;foreign-keys&gt;&lt;key app="EN" db-id="xe2p9s9dst5ev6e505jvesa92t2tat52wszd" timestamp="1711987313"&gt;17&lt;/key&gt;&lt;/foreign-keys&gt;&lt;ref-type name="Journal Article"&gt;17&lt;/ref-type&gt;&lt;contributors&gt;&lt;authors&gt;&lt;author&gt;Evans, Subhadra&lt;/author&gt;&lt;author&gt;Dowding, Charlotte&lt;/author&gt;&lt;author&gt;Olive, Lisa&lt;/author&gt;&lt;author&gt;Payne, Laura A&lt;/author&gt;&lt;author&gt;Druitt, Marilla&lt;/author&gt;&lt;author&gt;Seidman, Laura C&lt;/author&gt;&lt;author&gt;Skvarc, David&lt;/author&gt;&lt;author&gt;Mikocka-Walus, Antonina&lt;/author&gt;&lt;/authors&gt;&lt;/contributors&gt;&lt;titles&gt;&lt;title&gt;Pain catastrophizing, but not mental health or social support, is associated with menstrual pain severity in women with dysmenorrhea: A cross-sectional survey&lt;/title&gt;&lt;secondary-title&gt;Psychology, Health &amp;amp; Medicine&lt;/secondary-title&gt;&lt;/titles&gt;&lt;periodical&gt;&lt;full-title&gt;Psychology, Health &amp;amp; Medicine&lt;/full-title&gt;&lt;/periodical&gt;&lt;pages&gt;1410-1420&lt;/pages&gt;&lt;volume&gt;27&lt;/volume&gt;&lt;number&gt;6&lt;/number&gt;&lt;dates&gt;&lt;year&gt;2022&lt;/year&gt;&lt;/dates&gt;&lt;isbn&gt;1354-8506&lt;/isbn&gt;&lt;urls&gt;&lt;/urls&gt;&lt;/record&gt;&lt;/Cite&gt;&lt;/EndNote&gt;</w:instrText>
      </w:r>
      <w:r>
        <w:fldChar w:fldCharType="separate"/>
      </w:r>
      <w:r>
        <w:rPr>
          <w:rFonts w:ascii="Arial" w:hAnsi="Arial" w:cs="Arial"/>
          <w:noProof/>
        </w:rPr>
        <w:t>[</w:t>
      </w:r>
      <w:r>
        <w:rPr>
          <w:noProof/>
        </w:rPr>
        <w:t>23]</w:t>
      </w:r>
      <w:r>
        <w:fldChar w:fldCharType="end"/>
      </w:r>
      <w:r>
        <w:t xml:space="preserve"> and lifestyle-related factors such as physical inactivity, poor diet, and smoking and alcohol consumption</w:t>
      </w:r>
      <w:r>
        <w:fldChar w:fldCharType="begin"/>
      </w:r>
      <w:r>
        <w:instrText xml:space="preserve"> ADDIN EN.CITE &lt;EndNote&gt;&lt;Cite&gt;&lt;Author&gt;Hu&lt;/Author&gt;&lt;Year&gt;2020&lt;/Year&gt;&lt;RecNum&gt;14&lt;/RecNum&gt;&lt;DisplayText&gt;&lt;style font="Arial"&gt;[&lt;/style&gt;21, 24]&lt;/DisplayText&gt;&lt;record&gt;&lt;rec-number&gt;14&lt;/rec-number&gt;&lt;foreign-keys&gt;&lt;key app="EN" db-id="xe2p9s9dst5ev6e505jvesa92t2tat52wszd" timestamp="1711965933"&gt;14&lt;/key&gt;&lt;/foreign-keys&gt;&lt;ref-type name="Journal Article"&gt;17&lt;/ref-type&gt;&lt;contributors&gt;&lt;authors&gt;&lt;author&gt;Hu, Zhao&lt;/author&gt;&lt;author&gt;Tang, Lu&lt;/author&gt;&lt;author&gt;Chen, Ling&lt;/author&gt;&lt;author&gt;Kaminga, Atipatsa Chiwanda&lt;/author&gt;&lt;author&gt;Xu, Huilan&lt;/author&gt;&lt;/authors&gt;&lt;/contributors&gt;&lt;titles&gt;&lt;title&gt;Prevalence and risk factors associated with primary dysmenorrhea among Chinese female university students: a cross-sectional study&lt;/title&gt;&lt;secondary-title&gt;Journal of pediatric and adolescent gynecology&lt;/secondary-title&gt;&lt;/titles&gt;&lt;periodical&gt;&lt;full-title&gt;Journal of pediatric and adolescent gynecology&lt;/full-title&gt;&lt;/periodical&gt;&lt;pages&gt;15-22&lt;/pages&gt;&lt;volume&gt;33&lt;/volume&gt;&lt;number&gt;1&lt;/number&gt;&lt;dates&gt;&lt;year&gt;2020&lt;/year&gt;&lt;/dates&gt;&lt;isbn&gt;1083-3188&lt;/isbn&gt;&lt;urls&gt;&lt;/urls&gt;&lt;/record&gt;&lt;/Cite&gt;&lt;Cite&gt;&lt;Author&gt;Doğan&lt;/Author&gt;&lt;Year&gt;2020&lt;/Year&gt;&lt;RecNum&gt;18&lt;/RecNum&gt;&lt;record&gt;&lt;rec-number&gt;18&lt;/rec-number&gt;&lt;foreign-keys&gt;&lt;key app="EN" db-id="xe2p9s9dst5ev6e505jvesa92t2tat52wszd" timestamp="1712062053"&gt;18&lt;/key&gt;&lt;/foreign-keys&gt;&lt;ref-type name="Journal Article"&gt;17&lt;/ref-type&gt;&lt;contributors&gt;&lt;authors&gt;&lt;author&gt;Doğan, Hanife&lt;/author&gt;&lt;author&gt;Eroğlu, Semra&lt;/author&gt;&lt;author&gt;Akbayrak, Türkan&lt;/author&gt;&lt;/authors&gt;&lt;/contributors&gt;&lt;titles&gt;&lt;title&gt;The effect of kinesio taping and lifestyle changes on pain, body awareness and quality of life in primary dysmenorrhea&lt;/title&gt;&lt;secondary-title&gt;Complementary therapies in clinical practice&lt;/secondary-title&gt;&lt;/titles&gt;&lt;periodical&gt;&lt;full-title&gt;Complementary therapies in clinical practice&lt;/full-title&gt;&lt;/periodical&gt;&lt;pages&gt;101120&lt;/pages&gt;&lt;volume&gt;39&lt;/volume&gt;&lt;dates&gt;&lt;year&gt;2020&lt;/year&gt;&lt;/dates&gt;&lt;isbn&gt;1744-3881&lt;/isbn&gt;&lt;urls&gt;&lt;/urls&gt;&lt;/record&gt;&lt;/Cite&gt;&lt;/EndNote&gt;</w:instrText>
      </w:r>
      <w:r>
        <w:fldChar w:fldCharType="separate"/>
      </w:r>
      <w:r>
        <w:rPr>
          <w:rFonts w:ascii="Arial" w:hAnsi="Arial" w:cs="Arial"/>
          <w:noProof/>
        </w:rPr>
        <w:t>[</w:t>
      </w:r>
      <w:r>
        <w:rPr>
          <w:noProof/>
        </w:rPr>
        <w:t>21, 24]</w:t>
      </w:r>
      <w:r>
        <w:fldChar w:fldCharType="end"/>
      </w:r>
      <w:r>
        <w:t>.They have been reported as significant causes of premenstrual pain. A wide range of research indicates that cultural, social, and economic factors have a substantial impact on the management of primary dysmenorrhea</w:t>
      </w:r>
      <w:r>
        <w:fldChar w:fldCharType="begin"/>
      </w:r>
      <w:r>
        <w:instrText xml:space="preserve"> ADDIN EN.CITE &lt;EndNote&gt;&lt;Cite&gt;&lt;Author&gt;Armour&lt;/Author&gt;&lt;Year&gt;2019&lt;/Year&gt;&lt;RecNum&gt;25&lt;/RecNum&gt;&lt;DisplayText&gt;&lt;style font="Arial"&gt;[&lt;/style&gt;25]&lt;/DisplayText&gt;&lt;record&gt;&lt;rec-number&gt;25&lt;/rec-number&gt;&lt;foreign-keys&gt;&lt;key app="EN" db-id="xe2p9s9dst5ev6e505jvesa92t2tat52wszd" timestamp="1712177972"&gt;25&lt;/key&gt;&lt;/foreign-keys&gt;&lt;ref-type name="Journal Article"&gt;17&lt;/ref-type&gt;&lt;contributors&gt;&lt;authors&gt;&lt;author&gt;Armour, Mike&lt;/author&gt;&lt;author&gt;Parry, Kelly&lt;/author&gt;&lt;author&gt;Al-Dabbas, Mahmoud A&lt;/author&gt;&lt;author&gt;Curry, Christina&lt;/author&gt;&lt;author&gt;Holmes, Kathryn&lt;/author&gt;&lt;author&gt;MacMillan, Freya&lt;/author&gt;&lt;author&gt;Ferfolja, Tania&lt;/author&gt;&lt;author&gt;Smith, Caroline A&lt;/author&gt;&lt;/authors&gt;&lt;/contributors&gt;&lt;titles&gt;&lt;title&gt;Self-care strategies and sources of knowledge on menstruation in 12,526 young women with dysmenorrhea: A systematic review and meta-analysis&lt;/title&gt;&lt;secondary-title&gt;PloS one&lt;/secondary-title&gt;&lt;/titles&gt;&lt;periodical&gt;&lt;full-title&gt;PloS one&lt;/full-title&gt;&lt;/periodical&gt;&lt;pages&gt;e0220103&lt;/pages&gt;&lt;volume&gt;14&lt;/volume&gt;&lt;number&gt;7&lt;/number&gt;&lt;dates&gt;&lt;year&gt;2019&lt;/year&gt;&lt;/dates&gt;&lt;isbn&gt;1932-6203&lt;/isbn&gt;&lt;urls&gt;&lt;/urls&gt;&lt;/record&gt;&lt;/Cite&gt;&lt;/EndNote&gt;</w:instrText>
      </w:r>
      <w:r>
        <w:fldChar w:fldCharType="separate"/>
      </w:r>
      <w:r>
        <w:rPr>
          <w:rFonts w:ascii="Arial" w:hAnsi="Arial" w:cs="Arial"/>
          <w:noProof/>
        </w:rPr>
        <w:t>[</w:t>
      </w:r>
      <w:r>
        <w:rPr>
          <w:noProof/>
        </w:rPr>
        <w:t>25]</w:t>
      </w:r>
      <w:r>
        <w:fldChar w:fldCharType="end"/>
      </w:r>
      <w:r>
        <w:t xml:space="preserve">. </w:t>
      </w:r>
    </w:p>
    <w:p w:rsidR="00BB6906" w:rsidRDefault="00642EF8" w:rsidP="00642EF8">
      <w:r>
        <w:t>Most research indicates that many adolescents self-medicate for menstrual pain rather than seeking health</w:t>
      </w:r>
      <w:r w:rsidR="00BB6906">
        <w:t xml:space="preserve"> </w:t>
      </w:r>
      <w:r>
        <w:t xml:space="preserve">care </w:t>
      </w:r>
      <w:proofErr w:type="gramStart"/>
      <w:r>
        <w:t>professionals</w:t>
      </w:r>
      <w:proofErr w:type="gramEnd"/>
      <w:r>
        <w:t xml:space="preserve"> advice. Self-medication with nonsteroidal anti-inflammatory drugs (NSAIDs) is common due to their OTC availability. Although most adolescents tend to choose the correct medication for self-treating menstrual pain, they often do not adhere to the appropriate dosage. Unmanaged use of NSAIDs can lead to gastrointestinal problems and drug interactions. Therefore, self-medication with NSAIDs is a public health concern. Additionally, menstrual pain should not be assumed to be primary dysmenorrhea until secondary dysmenorrhea has been ruled out by a medical professional. In secondary dysmenorrhea, menstrual pain may be a symptom of other underlying female health issues, and delayed medical consultation can hinder the diagnosis of these conditions</w:t>
      </w:r>
      <w:r w:rsidR="00BB6906">
        <w:t xml:space="preserve"> </w:t>
      </w:r>
      <w:r>
        <w:fldChar w:fldCharType="begin">
          <w:fldData xml:space="preserve">PEVuZE5vdGU+PENpdGU+PEF1dGhvcj5Bcm1vdXI8L0F1dGhvcj48WWVhcj4yMDE5PC9ZZWFyPjxS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</w:fldData>
        </w:fldChar>
      </w:r>
      <w:r>
        <w:instrText xml:space="preserve"> ADDIN EN.CITE </w:instrText>
      </w:r>
      <w:r>
        <w:fldChar w:fldCharType="begin">
          <w:fldData xml:space="preserve">PEVuZE5vdGU+PENpdGU+PEF1dGhvcj5Bcm1vdXI8L0F1dGhvcj48WWVhcj4yMDE5PC9ZZWFyPjxS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</w:fldData>
        </w:fldChar>
      </w:r>
      <w:r>
        <w:instrText xml:space="preserve"> ADDIN EN.CITE.DATA </w:instrText>
      </w:r>
      <w:r>
        <w:fldChar w:fldCharType="end"/>
      </w:r>
      <w:r>
        <w:fldChar w:fldCharType="separate"/>
      </w:r>
      <w:r>
        <w:rPr>
          <w:rFonts w:ascii="Arial" w:hAnsi="Arial" w:cs="Arial"/>
          <w:noProof/>
        </w:rPr>
        <w:t>[</w:t>
      </w:r>
      <w:r>
        <w:rPr>
          <w:noProof/>
        </w:rPr>
        <w:t>25, 26]</w:t>
      </w:r>
      <w:r>
        <w:fldChar w:fldCharType="end"/>
      </w:r>
      <w:r>
        <w:t xml:space="preserve">. Non-pharmacological and combined methods may be used as adjuncts to pharmacological treatment or as alternatives when pharmacological interventions are contraindicated or rejected. </w:t>
      </w:r>
    </w:p>
    <w:p w:rsidR="00AE643B" w:rsidRDefault="00642EF8" w:rsidP="00642EF8">
      <w:r>
        <w:t>Physical activity is one such method that can help reduce the intensity and duration of pain in primary</w:t>
      </w:r>
      <w:r>
        <w:rPr>
          <w:rFonts w:ascii="Times New Roman" w:eastAsia="Times New Roman" w:hAnsi="Times New Roman" w:cs="Times New Roman"/>
          <w:sz w:val="24"/>
          <w:szCs w:val="24"/>
        </w:rPr>
        <w:t xml:space="preserve"> </w:t>
      </w:r>
      <w:r>
        <w:t>dysmenorrhea. Engaging in exercise, regardless of its intensity, but with the aim of achieving 45 to 60-minute sessions at least three times a week, may significantly alleviate menstrual pain associated with moderate to severe dysmenorrhea</w:t>
      </w:r>
      <w:r w:rsidR="00AE643B">
        <w:t xml:space="preserve"> </w:t>
      </w:r>
      <w:r>
        <w:fldChar w:fldCharType="begin"/>
      </w:r>
      <w:r>
        <w:instrText xml:space="preserve"> ADDIN EN.CITE &lt;EndNote&gt;&lt;Cite&gt;&lt;Author&gt;McKenna&lt;/Author&gt;&lt;Year&gt;2021&lt;/Year&gt;&lt;RecNum&gt;27&lt;/RecNum&gt;&lt;DisplayText&gt;&lt;style font="Arial"&gt;[&lt;/style&gt;27]&lt;/DisplayText&gt;&lt;record&gt;&lt;rec-number&gt;27&lt;/rec-number&gt;&lt;foreign-keys&gt;&lt;key app="EN" db-id="xe2p9s9dst5ev6e505jvesa92t2tat52wszd" timestamp="1712226643"&gt;27&lt;/key&gt;&lt;/foreign-keys&gt;&lt;ref-type name="Journal Article"&gt;17&lt;/ref-type&gt;&lt;contributors&gt;&lt;authors&gt;&lt;author&gt;McKenna, Kathryn A&lt;/author&gt;&lt;author&gt;Fogleman, Corey D&lt;/author&gt;&lt;/authors&gt;&lt;/contributors&gt;&lt;titles&gt;&lt;title&gt;Dysmenorrhea&lt;/title&gt;&lt;secondary-title&gt;American family physician&lt;/secondary-title&gt;&lt;/titles&gt;&lt;periodical&gt;&lt;full-title&gt;American family physician&lt;/full-title&gt;&lt;/periodical&gt;&lt;pages&gt;164-170&lt;/pages&gt;&lt;volume&gt;104&lt;/volume&gt;&lt;number&gt;2&lt;/number&gt;&lt;dates&gt;&lt;year&gt;2021&lt;/year&gt;&lt;/dates&gt;&lt;isbn&gt;1532-0650&lt;/isbn&gt;&lt;urls&gt;&lt;/urls&gt;&lt;/record&gt;&lt;/Cite&gt;&lt;/EndNote&gt;</w:instrText>
      </w:r>
      <w:r>
        <w:fldChar w:fldCharType="separate"/>
      </w:r>
      <w:r>
        <w:rPr>
          <w:rFonts w:ascii="Arial" w:hAnsi="Arial" w:cs="Arial"/>
          <w:noProof/>
        </w:rPr>
        <w:t>[</w:t>
      </w:r>
      <w:r>
        <w:rPr>
          <w:noProof/>
        </w:rPr>
        <w:t>27]</w:t>
      </w:r>
      <w:r>
        <w:fldChar w:fldCharType="end"/>
      </w:r>
      <w:r>
        <w:t>. Exercise and localized heat application have been recognized as effective alternatives to analgesic medications for managing pain in primary dysmenorrhea</w:t>
      </w:r>
      <w:r w:rsidR="00AE643B">
        <w:t xml:space="preserve"> </w:t>
      </w:r>
      <w:r>
        <w:fldChar w:fldCharType="begin"/>
      </w:r>
      <w:r>
        <w:instrText xml:space="preserve"> ADDIN EN.CITE &lt;EndNote&gt;&lt;Cite&gt;&lt;Author&gt;Armour&lt;/Author&gt;&lt;Year&gt;2019&lt;/Year&gt;&lt;RecNum&gt;28&lt;/RecNum&gt;&lt;DisplayText&gt;&lt;style font="Arial"&gt;[&lt;/style&gt;28]&lt;/DisplayText&gt;&lt;record&gt;&lt;rec-number&gt;28&lt;/rec-number&gt;&lt;foreign-keys&gt;&lt;key app="EN" db-id="xe2p9s9dst5ev6e505jvesa92t2tat52wszd" timestamp="1712227215"&gt;28&lt;/key&gt;&lt;/foreign-keys&gt;&lt;ref-type name="Journal Article"&gt;17&lt;/ref-type&gt;&lt;contributors&gt;&lt;authors&gt;&lt;author&gt;Armour, Mike&lt;/author&gt;&lt;author&gt;Smith, Caroline A&lt;/author&gt;&lt;author&gt;Steel, Kylie A&lt;/author&gt;&lt;author&gt;Macmillan, Freya&lt;/author&gt;&lt;/authors&gt;&lt;/contributors&gt;&lt;titles&gt;&lt;title&gt;The effectiveness of self-care and lifestyle interventions in primary dysmenorrhea: a systematic review and meta-analysis&lt;/title&gt;&lt;secondary-title&gt;BMC complementary and alternative medicine&lt;/secondary-title&gt;&lt;/titles&gt;&lt;periodical&gt;&lt;full-title&gt;BMC complementary and alternative medicine&lt;/full-title&gt;&lt;/periodical&gt;&lt;pages&gt;1-16&lt;/pages&gt;&lt;volume&gt;19&lt;/volume&gt;&lt;dates&gt;&lt;year&gt;2019&lt;/year&gt;&lt;/dates&gt;&lt;urls&gt;&lt;/urls&gt;&lt;/record&gt;&lt;/Cite&gt;&lt;/EndNote&gt;</w:instrText>
      </w:r>
      <w:r>
        <w:fldChar w:fldCharType="separate"/>
      </w:r>
      <w:r>
        <w:rPr>
          <w:rFonts w:ascii="Arial" w:hAnsi="Arial" w:cs="Arial"/>
          <w:noProof/>
        </w:rPr>
        <w:t>[</w:t>
      </w:r>
      <w:r>
        <w:rPr>
          <w:noProof/>
        </w:rPr>
        <w:t>28]</w:t>
      </w:r>
      <w:r>
        <w:fldChar w:fldCharType="end"/>
      </w:r>
      <w:r>
        <w:t>. Increasing the consumption of foods such as fruits, vegetables, fish, and dairy products, which are rich sources of vitamins and minerals, may help reduce menstrual pain. Therefore, it is essential to focus on improving adolescent nutrition and establishing an appropriate diet.</w:t>
      </w:r>
    </w:p>
    <w:p w:rsidR="00642EF8" w:rsidRDefault="00642EF8" w:rsidP="00642EF8">
      <w:r>
        <w:t xml:space="preserve"> Given the negative impact of dysmenorrhea on quality of life, raising awareness among women and implementing suitable lifestyle changes to manage it are crucial</w:t>
      </w:r>
      <w:r w:rsidR="00AE643B">
        <w:t xml:space="preserve">  </w:t>
      </w:r>
      <w:r>
        <w:fldChar w:fldCharType="begin"/>
      </w:r>
      <w:r>
        <w:instrText xml:space="preserve"> ADDIN EN.CITE &lt;EndNote&gt;&lt;Cite&gt;&lt;Author&gt;Bajalan&lt;/Author&gt;&lt;Year&gt;2019&lt;/Year&gt;&lt;RecNum&gt;30&lt;/RecNum&gt;&lt;DisplayText&gt;&lt;style font="Arial"&gt;[&lt;/style&gt;29]&lt;/DisplayText&gt;&lt;record&gt;&lt;rec-number&gt;30&lt;/rec-number&gt;&lt;foreign-keys&gt;&lt;key app="EN" db-id="xe2p9s9dst5ev6e505jvesa92t2tat52wszd" timestamp="1712237133"&gt;30&lt;/key&gt;&lt;/foreign-keys&gt;&lt;ref-type name="Journal Article"&gt;17&lt;/ref-type&gt;&lt;contributors&gt;&lt;authors&gt;&lt;author&gt;Bajalan, Zahra&lt;/author&gt;&lt;author&gt;Alimoradi, Zainab&lt;/author&gt;&lt;author&gt;Moafi, Farnoosh&lt;/author&gt;&lt;/authors&gt;&lt;/contributors&gt;&lt;titles&gt;&lt;title&gt;Nutrition as a potential factor of primary dysmenorrhea: a systematic review of observational studies&lt;/title&gt;&lt;secondary-title&gt;Gynecologic and obstetric investigation&lt;/secondary-title&gt;&lt;/titles&gt;&lt;periodical&gt;&lt;full-title&gt;Gynecologic and obstetric investigation&lt;/full-title&gt;&lt;/periodical&gt;&lt;pages&gt;209-224&lt;/pages&gt;&lt;volume&gt;84&lt;/volume&gt;&lt;number&gt;3&lt;/number&gt;&lt;dates&gt;&lt;year&gt;2019&lt;/year&gt;&lt;/dates&gt;&lt;isbn&gt;0378-7346&lt;/isbn&gt;&lt;urls&gt;&lt;/urls&gt;&lt;/record&gt;&lt;/Cite&gt;&lt;/EndNote&gt;</w:instrText>
      </w:r>
      <w:r>
        <w:fldChar w:fldCharType="separate"/>
      </w:r>
      <w:r>
        <w:rPr>
          <w:rFonts w:ascii="Arial" w:hAnsi="Arial" w:cs="Arial"/>
          <w:noProof/>
        </w:rPr>
        <w:t>[</w:t>
      </w:r>
      <w:r>
        <w:rPr>
          <w:noProof/>
        </w:rPr>
        <w:t>29]</w:t>
      </w:r>
      <w:r>
        <w:fldChar w:fldCharType="end"/>
      </w:r>
      <w:r>
        <w:t>. Furthermore, Self-esteem, stress, depression, and anxiety are associated with dysmenorrhea in adolescents. Stress can independently exacerbate menstrual symptoms and also affect menstrual pain and symptoms indirectly through depression and anxiety. The indirect effect of self-esteem on stress, depression, and anxiety helps to reduce menstrual pain. Therefore, when managing menstrual pain and symptoms in adolescents, mental health issues should also be considered</w:t>
      </w:r>
      <w:r w:rsidR="00AE643B">
        <w:t xml:space="preserve"> </w:t>
      </w:r>
      <w:r>
        <w:fldChar w:fldCharType="begin"/>
      </w:r>
      <w:r>
        <w:instrText xml:space="preserve"> ADDIN EN.CITE &lt;EndNote&gt;&lt;Cite&gt;&lt;Author&gt;Lee&lt;/Author&gt;&lt;Year&gt;2024&lt;/Year&gt;&lt;RecNum&gt;69&lt;/RecNum&gt;&lt;DisplayText&gt;&lt;style font="Arial"&gt;[&lt;/style&gt;30]&lt;/DisplayText&gt;&lt;record&gt;&lt;rec-number&gt;69&lt;/rec-number&gt;&lt;foreign-keys&gt;&lt;key app="EN" db-id="xe2p9s9dst5ev6e505jvesa92t2tat52wszd" timestamp="1716152771"&gt;69&lt;/key&gt;&lt;/foreign-keys&gt;&lt;ref-type name="Journal Article"&gt;17&lt;/ref-type&gt;&lt;contributors&gt;&lt;authors&gt;&lt;author&gt;Lee, Heakyong&lt;/author&gt;&lt;author&gt;Kim, Jaehee&lt;/author&gt;&lt;/authors&gt;&lt;/contributors&gt;&lt;titles&gt;&lt;title&gt;Direct and Indirect Effects of Stress and Self-Esteem on Primary Dysmenorrhea in Korean Adolescent Girls: A Cross-Sectional Survey Study&lt;/title&gt;&lt;secondary-title&gt;Iranian Journal of Public Health&lt;/secondary-title&gt;&lt;/titles&gt;&lt;periodical&gt;&lt;full-title&gt;Iranian Journal of Public Health&lt;/full-title&gt;&lt;/periodical&gt;&lt;pages&gt;116-125&lt;/pages&gt;&lt;volume&gt;53&lt;/volume&gt;&lt;number&gt;1&lt;/number&gt;&lt;dates&gt;&lt;year&gt;2024&lt;/year&gt;&lt;/dates&gt;&lt;isbn&gt;2251-6093&lt;/isbn&gt;&lt;urls&gt;&lt;/urls&gt;&lt;/record&gt;&lt;/Cite&gt;&lt;/EndNote&gt;</w:instrText>
      </w:r>
      <w:r>
        <w:fldChar w:fldCharType="separate"/>
      </w:r>
      <w:r>
        <w:rPr>
          <w:rFonts w:ascii="Arial" w:hAnsi="Arial" w:cs="Arial"/>
          <w:noProof/>
        </w:rPr>
        <w:t>[</w:t>
      </w:r>
      <w:r>
        <w:rPr>
          <w:noProof/>
        </w:rPr>
        <w:t>30]</w:t>
      </w:r>
      <w:r>
        <w:fldChar w:fldCharType="end"/>
      </w:r>
      <w:r>
        <w:t xml:space="preserve">. It is important to educate students, health professionals, and physicians about the psychological aspects of menstruation. For the treatment of primary dysmenorrhea, rather than relying solely on medication, psychological interventions and counseling are recommended. Therefore, it is essential to employ </w:t>
      </w:r>
      <w:r>
        <w:lastRenderedPageBreak/>
        <w:t>health strategies and policies aimed at reducing the psychological concerns of girls suffering from primary dysmenorrhea</w:t>
      </w:r>
      <w:r w:rsidR="00AE643B">
        <w:t xml:space="preserve"> </w:t>
      </w:r>
      <w:r>
        <w:fldChar w:fldCharType="begin"/>
      </w:r>
      <w:r>
        <w:instrText xml:space="preserve"> ADDIN EN.CITE &lt;EndNote&gt;&lt;Cite&gt;&lt;Author&gt;Adib-Rad&lt;/Author&gt;&lt;Year&gt;2022&lt;/Year&gt;&lt;RecNum&gt;82&lt;/RecNum&gt;&lt;DisplayText&gt;&lt;style font="Arial"&gt;[&lt;/style&gt;31]&lt;/DisplayText&gt;&lt;record&gt;&lt;rec-number&gt;82&lt;/rec-number&gt;&lt;foreign-keys&gt;&lt;key app="EN" db-id="xe2p9s9dst5ev6e505jvesa92t2tat52wszd" timestamp="1717157137"&gt;82&lt;/key&gt;&lt;/foreign-keys&gt;&lt;ref-type name="Journal Article"&gt;17&lt;/ref-type&gt;&lt;contributors&gt;&lt;authors&gt;&lt;author&gt;Adib-Rad, Hajar&lt;/author&gt;&lt;author&gt;Kheirkha, Farzan&lt;/author&gt;&lt;author&gt;Faramarzi, Mahbobeh&lt;/author&gt;&lt;author&gt;Omidvar, Shabnam&lt;/author&gt;&lt;author&gt;Basirat, Zahra&lt;/author&gt;&lt;author&gt;Ahmadi, Mahmoud Haji&lt;/author&gt;&lt;/authors&gt;&lt;/contributors&gt;&lt;titles&gt;&lt;title&gt;Primary dysmenorrhea associated with psychological distress in medical sciences students in the North of Iran: A cross-sectional study&lt;/title&gt;&lt;secondary-title&gt;International Journal of Fertility &amp;amp; Sterility&lt;/secondary-title&gt;&lt;/titles&gt;&lt;periodical&gt;&lt;full-title&gt;International Journal of Fertility &amp;amp; Sterility&lt;/full-title&gt;&lt;/periodical&gt;&lt;pages&gt;224&lt;/pages&gt;&lt;volume&gt;16&lt;/volume&gt;&lt;number&gt;3&lt;/number&gt;&lt;dates&gt;&lt;year&gt;2022&lt;/year&gt;&lt;/dates&gt;&lt;urls&gt;&lt;/urls&gt;&lt;/record&gt;&lt;/Cite&gt;&lt;/EndNote&gt;</w:instrText>
      </w:r>
      <w:r>
        <w:fldChar w:fldCharType="separate"/>
      </w:r>
      <w:r>
        <w:rPr>
          <w:rFonts w:ascii="Arial" w:hAnsi="Arial" w:cs="Arial"/>
          <w:noProof/>
        </w:rPr>
        <w:t>[</w:t>
      </w:r>
      <w:r>
        <w:rPr>
          <w:noProof/>
        </w:rPr>
        <w:t>31]</w:t>
      </w:r>
      <w:r>
        <w:fldChar w:fldCharType="end"/>
      </w:r>
      <w:r>
        <w:t>. Stress, as one of the most significant factors affecting mental health, increases the severity of primary dysmenorrhea</w:t>
      </w:r>
      <w:r w:rsidR="00AE643B">
        <w:t xml:space="preserve"> </w:t>
      </w:r>
      <w:r>
        <w:fldChar w:fldCharType="begin"/>
      </w:r>
      <w:r>
        <w:instrText xml:space="preserve"> ADDIN EN.CITE &lt;EndNote&gt;&lt;Cite&gt;&lt;Author&gt;Ullah&lt;/Author&gt;&lt;Year&gt;2021&lt;/Year&gt;&lt;RecNum&gt;83&lt;/RecNum&gt;&lt;DisplayText&gt;&lt;style font="Arial"&gt;[&lt;/style&gt;32]&lt;/DisplayText&gt;&lt;record&gt;&lt;rec-number&gt;83&lt;/rec-number&gt;&lt;foreign-keys&gt;&lt;key app="EN" db-id="xe2p9s9dst5ev6e505jvesa92t2tat52wszd" timestamp="1717164688"&gt;83&lt;/key&gt;&lt;/foreign-keys&gt;&lt;ref-type name="Journal Article"&gt;17&lt;/ref-type&gt;&lt;contributors&gt;&lt;authors&gt;&lt;author&gt;Ullah, Azmat&lt;/author&gt;&lt;author&gt;Fayyaz, Khadijah&lt;/author&gt;&lt;author&gt;Javed, Uswa&lt;/author&gt;&lt;author&gt;Usman, Muhammad&lt;/author&gt;&lt;author&gt;Malik, Rameesha&lt;/author&gt;&lt;author&gt;Arif, Nafeesa&lt;/author&gt;&lt;author&gt;Kaleem, Amna&lt;/author&gt;&lt;/authors&gt;&lt;/contributors&gt;&lt;titles&gt;&lt;title&gt;Prevalence of dysmenorrhea and determinants of pain intensity among university-age women&lt;/title&gt;&lt;secondary-title&gt;Pain Medicine&lt;/secondary-title&gt;&lt;/titles&gt;&lt;periodical&gt;&lt;full-title&gt;Pain Medicine&lt;/full-title&gt;&lt;/periodical&gt;&lt;pages&gt;2851-2862&lt;/pages&gt;&lt;volume&gt;22&lt;/volume&gt;&lt;number&gt;12&lt;/number&gt;&lt;dates&gt;&lt;year&gt;2021&lt;/year&gt;&lt;/dates&gt;&lt;isbn&gt;1526-2375&lt;/isbn&gt;&lt;urls&gt;&lt;/urls&gt;&lt;/record&gt;&lt;/Cite&gt;&lt;/EndNote&gt;</w:instrText>
      </w:r>
      <w:r>
        <w:fldChar w:fldCharType="separate"/>
      </w:r>
      <w:r>
        <w:rPr>
          <w:rFonts w:ascii="Arial" w:hAnsi="Arial" w:cs="Arial"/>
          <w:noProof/>
        </w:rPr>
        <w:t>[</w:t>
      </w:r>
      <w:r>
        <w:rPr>
          <w:noProof/>
        </w:rPr>
        <w:t>32]</w:t>
      </w:r>
      <w:r>
        <w:fldChar w:fldCharType="end"/>
      </w:r>
      <w:r>
        <w:t>. Managing psychological stress during menstruation should be a central focus of health education programs for adolescent girls. While it is essential to address the physical changes that adolescent girls experience, healthcare providers should go beyond this and teach stress management skills to help them cope with menstrual-related concerns</w:t>
      </w:r>
      <w:r>
        <w:fldChar w:fldCharType="begin"/>
      </w:r>
      <w:r>
        <w:instrText xml:space="preserve"> ADDIN EN.CITE &lt;EndNote&gt;&lt;Cite&gt;&lt;Author&gt;Borjigen&lt;/Author&gt;&lt;Year&gt;2019&lt;/Year&gt;&lt;RecNum&gt;84&lt;/RecNum&gt;&lt;DisplayText&gt;&lt;style font="Arial"&gt;[&lt;/style&gt;33]&lt;/DisplayText&gt;&lt;record&gt;&lt;rec-number&gt;84&lt;/rec-number&gt;&lt;foreign-keys&gt;&lt;key app="EN" db-id="xe2p9s9dst5ev6e505jvesa92t2tat52wszd" timestamp="1717166059"&gt;84&lt;/key&gt;&lt;/foreign-keys&gt;&lt;ref-type name="Journal Article"&gt;17&lt;/ref-type&gt;&lt;contributors&gt;&lt;authors&gt;&lt;author&gt;Borjigen, Altangarvdi&lt;/author&gt;&lt;author&gt;Huang, Chi&lt;/author&gt;&lt;author&gt;Liu, Mengxiang&lt;/author&gt;&lt;author&gt;Lu, Jing&lt;/author&gt;&lt;author&gt;Peng, Huiting&lt;/author&gt;&lt;author&gt;Sapkota, Chandrakala&lt;/author&gt;&lt;author&gt;Sheng, Jiangming&lt;/author&gt;&lt;/authors&gt;&lt;/contributors&gt;&lt;titles&gt;&lt;title&gt;Status and factors of menstrual knowledge, attitudes, behaviors and their correlation with psychological stress in adolescent girls&lt;/title&gt;&lt;secondary-title&gt;Journal of pediatric and adolescent gynecology&lt;/secondary-title&gt;&lt;/titles&gt;&lt;periodical&gt;&lt;full-title&gt;Journal of pediatric and adolescent gynecology&lt;/full-title&gt;&lt;/periodical&gt;&lt;pages&gt;584-589&lt;/pages&gt;&lt;volume&gt;32&lt;/volume&gt;&lt;number&gt;6&lt;/number&gt;&lt;dates&gt;&lt;year&gt;2019&lt;/year&gt;&lt;/dates&gt;&lt;isbn&gt;1083-3188&lt;/isbn&gt;&lt;urls&gt;&lt;/urls&gt;&lt;/record&gt;&lt;/Cite&gt;&lt;/EndNote&gt;</w:instrText>
      </w:r>
      <w:r>
        <w:fldChar w:fldCharType="separate"/>
      </w:r>
      <w:r>
        <w:rPr>
          <w:rFonts w:ascii="Arial" w:hAnsi="Arial" w:cs="Arial"/>
          <w:noProof/>
        </w:rPr>
        <w:t>[</w:t>
      </w:r>
      <w:r>
        <w:rPr>
          <w:noProof/>
        </w:rPr>
        <w:t>33]</w:t>
      </w:r>
      <w:r>
        <w:fldChar w:fldCharType="end"/>
      </w:r>
      <w:r>
        <w:t xml:space="preserve">. </w:t>
      </w:r>
    </w:p>
    <w:p w:rsidR="00376A14" w:rsidRDefault="00642EF8" w:rsidP="00642EF8">
      <w:r>
        <w:t>Adolescents should be educated to develop healthy lifestyle habits to prevent and alleviate the symptoms of dysmenorrhea and further improve their quality of life</w:t>
      </w:r>
      <w:r w:rsidR="00AE643B">
        <w:t xml:space="preserve"> </w:t>
      </w:r>
      <w:r>
        <w:fldChar w:fldCharType="begin"/>
      </w:r>
      <w:r>
        <w:instrText xml:space="preserve"> ADDIN EN.CITE &lt;EndNote&gt;&lt;Cite&gt;&lt;Author&gt;Li&lt;/Author&gt;&lt;Year&gt;2023&lt;/Year&gt;&lt;RecNum&gt;29&lt;/RecNum&gt;&lt;DisplayText&gt;&lt;style font="Arial"&gt;[&lt;/style&gt;34]&lt;/DisplayText&gt;&lt;record&gt;&lt;rec-number&gt;29&lt;/rec-number&gt;&lt;foreign-keys&gt;&lt;key app="EN" db-id="xe2p9s9dst5ev6e505jvesa92t2tat52wszd" timestamp="1712227495"&gt;29&lt;/key&gt;&lt;/foreign-keys&gt;&lt;ref-type name="Journal Article"&gt;17&lt;/ref-type&gt;&lt;contributors&gt;&lt;authors&gt;&lt;author&gt;Li, Yingzhen&lt;/author&gt;&lt;author&gt;Kang, Baixue&lt;/author&gt;&lt;author&gt;Zhao, Xueyan&lt;/author&gt;&lt;author&gt;Cui, Xuena&lt;/author&gt;&lt;author&gt;Chen, Jie&lt;/author&gt;&lt;author&gt;Wang, Lijie&lt;/author&gt;&lt;/authors&gt;&lt;/contributors&gt;&lt;titles&gt;&lt;title&gt;Association between depression and dysmenorrhea among adolescent girls: multiple mediating effects of binge eating and sleep quality&lt;/title&gt;&lt;secondary-title&gt;BMC women&amp;apos;s health&lt;/secondary-title&gt;&lt;/titles&gt;&lt;periodical&gt;&lt;full-title&gt;BMC women&amp;apos;s health&lt;/full-title&gt;&lt;/periodical&gt;&lt;pages&gt;140&lt;/pages&gt;&lt;volume&gt;23&lt;/volume&gt;&lt;number&gt;1&lt;/number&gt;&lt;dates&gt;&lt;year&gt;2023&lt;/year&gt;&lt;/dates&gt;&lt;isbn&gt;1472-6874&lt;/isbn&gt;&lt;urls&gt;&lt;/urls&gt;&lt;/record&gt;&lt;/Cite&gt;&lt;/EndNote&gt;</w:instrText>
      </w:r>
      <w:r>
        <w:fldChar w:fldCharType="separate"/>
      </w:r>
      <w:r>
        <w:rPr>
          <w:rFonts w:ascii="Arial" w:hAnsi="Arial" w:cs="Arial"/>
          <w:noProof/>
        </w:rPr>
        <w:t>[</w:t>
      </w:r>
      <w:r>
        <w:rPr>
          <w:noProof/>
        </w:rPr>
        <w:t>34]</w:t>
      </w:r>
      <w:r>
        <w:fldChar w:fldCharType="end"/>
      </w:r>
      <w:r>
        <w:t>. The onset of puberty is a fundamental and critical stage in the lives of adolescents. These young individuals are regarded as the future leaders and assets of any country, and undeniably, planning for their health is considered a form of investment in national progress. Strategies aimed at achieving acceptable health standards and preventing the depletion of this valuable resource must be based on a comprehensive understanding of all aspects of health and their needs. Taking into account the characteristics of puberty in girls, the physical and psychological conditions of this period, as well as their essential role in reproduction, it can be asserted that the health of adolescent girls holds a unique significance. The adolescent years in girls serve as an important foundation and a starting point for critical future life stages, directly impacting their families and future offspring</w:t>
      </w:r>
      <w:r w:rsidR="00AE643B">
        <w:t xml:space="preserve"> </w:t>
      </w:r>
      <w:r>
        <w:fldChar w:fldCharType="begin"/>
      </w:r>
      <w:r>
        <w:instrText xml:space="preserve"> ADDIN EN.CITE &lt;EndNote&gt;&lt;Cite&gt;&lt;Author&gt;Panjalipour&lt;/Author&gt;&lt;Year&gt;2020&lt;/Year&gt;&lt;RecNum&gt;23&lt;/RecNum&gt;&lt;DisplayText&gt;&lt;style font="Arial"&gt;[&lt;/style&gt;35]&lt;/DisplayText&gt;&lt;record&gt;&lt;rec-number&gt;23&lt;/rec-number&gt;&lt;foreign-keys&gt;&lt;key app="EN" db-id="xe2p9s9dst5ev6e505jvesa92t2tat52wszd" timestamp="1712093028"&gt;23&lt;/key&gt;&lt;/foreign-keys&gt;&lt;ref-type name="Journal Article"&gt;17&lt;/ref-type&gt;&lt;contributors&gt;&lt;authors&gt;&lt;author&gt;Panjalipour, Sepideh&lt;/author&gt;&lt;author&gt;Bostani Khalesi, Zahra&lt;/author&gt;&lt;author&gt;Rezaei Chamani, Sedigheh&lt;/author&gt;&lt;author&gt;Kazemnejad Leili, Ehsan&lt;/author&gt;&lt;/authors&gt;&lt;/contributors&gt;&lt;auth-address&gt;Social Determinants of Health Research Center, School of Nursing and Midwifery, Guilan University of Medical Sciences, Rasht, Iran.&lt;/auth-address&gt;&lt;titles&gt;&lt;title&gt;Prioritizing the Healthcare Needs of Adolescent Girls in Iran&lt;/title&gt;&lt;secondary-title&gt;Journal of Guilan University of Medical Sciences&lt;/secondary-title&gt;&lt;/titles&gt;&lt;periodical&gt;&lt;full-title&gt;Journal of Guilan University of Medical Sciences&lt;/full-title&gt;&lt;/periodical&gt;&lt;pages&gt;58-71&lt;/pages&gt;&lt;volume&gt;29&lt;/volume&gt;&lt;number&gt;3&lt;/number&gt;&lt;section&gt;58&lt;/section&gt;&lt;keywords&gt;&lt;keyword&gt;Healthcare needs, Need assessment, Adolescent girls&lt;/keyword&gt;&lt;/keywords&gt;&lt;dates&gt;&lt;year&gt;2020&lt;/year&gt;&lt;/dates&gt;&lt;isbn&gt;2383-4307&lt;/isbn&gt;&lt;call-num&gt;A-10-1526-1&lt;/call-num&gt;&lt;work-type&gt;Research&lt;/work-type&gt;&lt;urls&gt;&lt;related-urls&gt;&lt;url&gt;http://journal.gums.ac.ir/article-1-2207-en.html&lt;/url&gt;&lt;/related-urls&gt;&lt;/urls&gt;&lt;electronic-resource-num&gt;10.32598/jgums.29.3.1526.1&lt;/electronic-resource-num&gt;&lt;language&gt;eng&lt;/language&gt;&lt;access-date&gt;2020&lt;/access-date&gt;&lt;/record&gt;&lt;/Cite&gt;&lt;/EndNote&gt;</w:instrText>
      </w:r>
      <w:r>
        <w:fldChar w:fldCharType="separate"/>
      </w:r>
      <w:r>
        <w:rPr>
          <w:rFonts w:ascii="Arial" w:hAnsi="Arial" w:cs="Arial"/>
          <w:noProof/>
        </w:rPr>
        <w:t>[</w:t>
      </w:r>
      <w:r>
        <w:rPr>
          <w:noProof/>
        </w:rPr>
        <w:t>35]</w:t>
      </w:r>
      <w:r>
        <w:fldChar w:fldCharType="end"/>
      </w:r>
      <w:r>
        <w:t xml:space="preserve">. Given that adolescents spend a significant portion of their time in schools, these institutions should be considered primary settings for promoting their health and development. </w:t>
      </w:r>
    </w:p>
    <w:p w:rsidR="00642EF8" w:rsidRPr="00376A14" w:rsidRDefault="00642EF8" w:rsidP="00376A14">
      <w:r>
        <w:t>Schools have the capacity to reach the vast majority of adolescents, and health education in schools has the unique ability to positively impact a large segment of adolescents who rarely visit healthcare facilities. For this reason, school-based health interventions have become a major focus for the World Health Organization. Adolescents face unique health challenges. School health programs must align with their specific health priorities. Therefore, school health programs need to extend beyond traditional health education to comprehensively support adolescent health</w:t>
      </w:r>
      <w:r w:rsidR="00376A14">
        <w:t xml:space="preserve"> </w:t>
      </w:r>
      <w:r>
        <w:fldChar w:fldCharType="begin"/>
      </w:r>
      <w:r>
        <w:instrText xml:space="preserve"> ADDIN EN.CITE &lt;EndNote&gt;&lt;Cite&gt;&lt;Author&gt;Xu&lt;/Author&gt;&lt;Year&gt;2020&lt;/Year&gt;&lt;RecNum&gt;24&lt;/RecNum&gt;&lt;DisplayText&gt;&lt;style font="Arial"&gt;[&lt;/style&gt;36]&lt;/DisplayText&gt;&lt;record&gt;&lt;rec-number&gt;24&lt;/rec-number&gt;&lt;foreign-keys&gt;&lt;key app="EN" db-id="xe2p9s9dst5ev6e505jvesa92t2tat52wszd" timestamp="1712157221"&gt;24&lt;/key&gt;&lt;/foreign-keys&gt;&lt;ref-type name="Journal Article"&gt;17&lt;/ref-type&gt;&lt;contributors&gt;&lt;authors&gt;&lt;author&gt;Xu, Tao&lt;/author&gt;&lt;author&gt;Tomokawa, Sachi&lt;/author&gt;&lt;author&gt;Gregorio Jr, Ernesto R&lt;/author&gt;&lt;author&gt;Mannava, Priya&lt;/author&gt;&lt;author&gt;Nagai, Mari&lt;/author&gt;&lt;author&gt;Sobel, Howard&lt;/author&gt;&lt;/authors&gt;&lt;/contributors&gt;&lt;titles&gt;&lt;title&gt;School-based interventions to promote adolescent health: A systematic review in low-and middle-income countries of WHO Western Pacific Region&lt;/title&gt;&lt;secondary-title&gt;PloS one&lt;/secondary-title&gt;&lt;/titles&gt;&lt;periodical&gt;&lt;full-title&gt;PloS one&lt;/full-title&gt;&lt;/periodical&gt;&lt;pages&gt;e0230046&lt;/pages&gt;&lt;volume&gt;15&lt;/volume&gt;&lt;number&gt;3&lt;/number&gt;&lt;dates&gt;&lt;year&gt;2020&lt;/year&gt;&lt;/dates&gt;&lt;isbn&gt;1932-6203&lt;/isbn&gt;&lt;urls&gt;&lt;/urls&gt;&lt;/record&gt;&lt;/Cite&gt;&lt;/EndNote&gt;</w:instrText>
      </w:r>
      <w:r>
        <w:fldChar w:fldCharType="separate"/>
      </w:r>
      <w:r>
        <w:rPr>
          <w:rFonts w:ascii="Arial" w:hAnsi="Arial" w:cs="Arial"/>
          <w:noProof/>
        </w:rPr>
        <w:t>[</w:t>
      </w:r>
      <w:r>
        <w:rPr>
          <w:noProof/>
        </w:rPr>
        <w:t>36]</w:t>
      </w:r>
      <w:r>
        <w:fldChar w:fldCharType="end"/>
      </w:r>
      <w:r>
        <w:t>. Schools can provide education about menstruation in targeted, efficient, and cost-effective ways. A reassessment of schools' restrictive approaches, policies, and frameworks can help reduce absenteeism from school and class. It is essential to conduct research and early interventions to improve the health and well-being of girls</w:t>
      </w:r>
      <w:r>
        <w:rPr>
          <w:rFonts w:ascii="Times New Roman" w:eastAsia="Times New Roman" w:hAnsi="Times New Roman" w:cs="Times New Roman"/>
          <w:sz w:val="24"/>
          <w:szCs w:val="24"/>
        </w:rPr>
        <w:t xml:space="preserve"> </w:t>
      </w:r>
      <w:r>
        <w:t>during this critical period of their development. Menstrual-related issues can have a profound impact on the physical and mental health of adolescents. Effective educational programs about menstruation in schools can be key to reducing anxiety, fear, and feelings of shame related to menstruation, teaching positive management strategies, and encouraging adolescents to seek help for their menstrual-related issues</w:t>
      </w:r>
      <w:r w:rsidR="00376A14">
        <w:t xml:space="preserve"> </w:t>
      </w:r>
      <w:r>
        <w:fldChar w:fldCharType="begin"/>
      </w:r>
      <w:r>
        <w:instrText xml:space="preserve"> ADDIN EN.CITE &lt;EndNote&gt;&lt;Cite&gt;&lt;Author&gt;Li&lt;/Author&gt;&lt;Year&gt;2020&lt;/Year&gt;&lt;RecNum&gt;34&lt;/RecNum&gt;&lt;DisplayText&gt;&lt;style font="Arial"&gt;[&lt;/style&gt;37]&lt;/DisplayText&gt;&lt;record&gt;&lt;rec-number&gt;34&lt;/rec-number&gt;&lt;foreign-keys&gt;&lt;key app="EN" db-id="xe2p9s9dst5ev6e505jvesa92t2tat52wszd" timestamp="1712439181"&gt;34&lt;/key&gt;&lt;/foreign-keys&gt;&lt;ref-type name="Journal Article"&gt;17&lt;/ref-type&gt;&lt;contributors&gt;&lt;authors&gt;&lt;author&gt;Li, Anna D&lt;/author&gt;&lt;author&gt;Bellis, Emily K&lt;/author&gt;&lt;author&gt;Girling, Jane E&lt;/author&gt;&lt;author&gt;Jayasinghe, Yasmin L&lt;/author&gt;&lt;author&gt;Grover, Sonia R&lt;/author&gt;&lt;author&gt;Marino, Jennifer L&lt;/author&gt;&lt;author&gt;Peate, Michelle&lt;/author&gt;&lt;/authors&gt;&lt;/contributors&gt;&lt;titles&gt;&lt;title&gt;Unmet needs and experiences of adolescent girls with heavy menstrual bleeding and dysmenorrhea: a qualitative study&lt;/title&gt;&lt;secondary-title&gt;Journal of pediatric and adolescent gynecology&lt;/secondary-title&gt;&lt;/titles&gt;&lt;periodical&gt;&lt;full-title&gt;Journal of pediatric and adolescent gynecology&lt;/full-title&gt;&lt;/periodical&gt;&lt;pages&gt;278-284&lt;/pages&gt;&lt;volume&gt;33&lt;/volume&gt;&lt;number&gt;3&lt;/number&gt;&lt;dates&gt;&lt;year&gt;2020&lt;/year&gt;&lt;/dates&gt;&lt;isbn&gt;1083-3188&lt;/isbn&gt;&lt;urls&gt;&lt;/urls&gt;&lt;/record&gt;&lt;/Cite&gt;&lt;/EndNote&gt;</w:instrText>
      </w:r>
      <w:r>
        <w:fldChar w:fldCharType="separate"/>
      </w:r>
      <w:r>
        <w:rPr>
          <w:rFonts w:ascii="Arial" w:hAnsi="Arial" w:cs="Arial"/>
          <w:noProof/>
        </w:rPr>
        <w:t>[</w:t>
      </w:r>
      <w:r>
        <w:rPr>
          <w:noProof/>
        </w:rPr>
        <w:t>37]</w:t>
      </w:r>
      <w:r>
        <w:fldChar w:fldCharType="end"/>
      </w:r>
      <w:r>
        <w:t xml:space="preserve">.Education, as a fundamental pillar in changing inappropriate </w:t>
      </w:r>
      <w:r w:rsidR="00376A14">
        <w:t>behaviors</w:t>
      </w:r>
      <w:r>
        <w:t>, plays a vital role in promoting individual health. Regular and targeted educational programs, coupled with accurate teachings, can be effective in altering attitudes, raising awareness, and enhancing the understanding of health-related issues within the target community</w:t>
      </w:r>
      <w:r w:rsidR="00376A14">
        <w:t xml:space="preserve"> </w:t>
      </w:r>
      <w:r>
        <w:fldChar w:fldCharType="begin"/>
      </w:r>
      <w:r>
        <w:instrText xml:space="preserve"> ADDIN EN.CITE &lt;EndNote&gt;&lt;Cite&gt;&lt;Author&gt;Glanz&lt;/Author&gt;&lt;Year&gt;2015&lt;/Year&gt;&lt;RecNum&gt;75&lt;/RecNum&gt;&lt;DisplayText&gt;&lt;style font="Arial"&gt;[&lt;/style&gt;38]&lt;/DisplayText&gt;&lt;record&gt;&lt;rec-number&gt;75&lt;/rec-number&gt;&lt;foreign-keys&gt;&lt;key app="EN" db-id="xe2p9s9dst5ev6e505jvesa92t2tat52wszd" timestamp="1716312555"&gt;75&lt;/key&gt;&lt;/foreign-keys&gt;&lt;ref-type name="Book"&gt;6&lt;/ref-type&gt;&lt;contributors&gt;&lt;authors&gt;&lt;author&gt;Glanz, Karen&lt;/author&gt;&lt;author&gt;Rimer, Barbara K&lt;/author&gt;&lt;author&gt;Viswanath, Kasisomayajula&lt;/author&gt;&lt;/authors&gt;&lt;/contributors&gt;&lt;titles&gt;&lt;title&gt;Health behavior: Theory, research, and practice&lt;/title&gt;&lt;/titles&gt;&lt;dates&gt;&lt;year&gt;2015&lt;/year&gt;&lt;/dates&gt;&lt;publisher&gt;John Wiley &amp;amp; Sons&lt;/publisher&gt;&lt;isbn&gt;1118629000&lt;/isbn&gt;&lt;urls&gt;&lt;/urls&gt;&lt;/record&gt;&lt;/Cite&gt;&lt;/EndNote&gt;</w:instrText>
      </w:r>
      <w:r>
        <w:fldChar w:fldCharType="separate"/>
      </w:r>
      <w:r>
        <w:rPr>
          <w:rFonts w:ascii="Arial" w:hAnsi="Arial" w:cs="Arial"/>
          <w:noProof/>
        </w:rPr>
        <w:t>[</w:t>
      </w:r>
      <w:r>
        <w:rPr>
          <w:noProof/>
        </w:rPr>
        <w:t>38]</w:t>
      </w:r>
      <w:r>
        <w:fldChar w:fldCharType="end"/>
      </w:r>
      <w:r>
        <w:t xml:space="preserve">. </w:t>
      </w:r>
    </w:p>
    <w:p w:rsidR="00292866" w:rsidRDefault="00FE7FBC" w:rsidP="00FE7FBC">
      <w:pPr>
        <w:rPr>
          <w:rFonts w:hint="cs"/>
          <w:rtl/>
          <w:lang w:bidi="fa-IR"/>
        </w:rPr>
      </w:pPr>
      <w:r w:rsidRPr="00FE7FBC">
        <w:rPr>
          <w:b/>
          <w:bCs/>
        </w:rPr>
        <w:t>Conclusion</w:t>
      </w:r>
      <w:r>
        <w:t xml:space="preserve">: </w:t>
      </w:r>
      <w:r>
        <w:t xml:space="preserve">The onset of puberty is a fundamental and critical stage in the lives of adolescents. These young individuals are regarded as the future leaders and assets of any country, and undeniably, planning for their health is considered a form of investment in national progress. Strategies aimed at achieving acceptable health standards and preventing the depletion of this valuable resource must be based on a comprehensive understanding of all aspects of health and their needs. </w:t>
      </w:r>
    </w:p>
    <w:p w:rsidR="00FE7FBC" w:rsidRDefault="00FE7FBC">
      <w:pPr>
        <w:rPr>
          <w:lang w:bidi="fa-IR"/>
        </w:rPr>
      </w:pPr>
    </w:p>
    <w:sectPr w:rsidR="00FE7FBC" w:rsidSect="000C6DF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BB1"/>
    <w:rsid w:val="000C6DF0"/>
    <w:rsid w:val="00161A75"/>
    <w:rsid w:val="00292866"/>
    <w:rsid w:val="00376A14"/>
    <w:rsid w:val="003A5AD4"/>
    <w:rsid w:val="00642EF8"/>
    <w:rsid w:val="009E4F2F"/>
    <w:rsid w:val="00AE643B"/>
    <w:rsid w:val="00B02BB1"/>
    <w:rsid w:val="00BB6906"/>
    <w:rsid w:val="00C44A1F"/>
    <w:rsid w:val="00FB287C"/>
    <w:rsid w:val="00FE7FB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EF8"/>
    <w:pPr>
      <w:spacing w:after="160" w:line="25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EF8"/>
    <w:pPr>
      <w:spacing w:after="160" w:line="25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44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7397</Words>
  <Characters>42168</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Class102</dc:creator>
  <cp:keywords/>
  <dc:description/>
  <cp:lastModifiedBy>Class102</cp:lastModifiedBy>
  <cp:revision>13</cp:revision>
  <dcterms:created xsi:type="dcterms:W3CDTF">2024-10-15T11:35:00Z</dcterms:created>
  <dcterms:modified xsi:type="dcterms:W3CDTF">2024-10-15T14:09:00Z</dcterms:modified>
</cp:coreProperties>
</file>