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674D3" w14:textId="77777777" w:rsidR="00473603" w:rsidRPr="0017350A" w:rsidRDefault="00473603" w:rsidP="00473603">
      <w:pPr>
        <w:tabs>
          <w:tab w:val="left" w:pos="-3686"/>
          <w:tab w:val="left" w:pos="1134"/>
        </w:tabs>
        <w:spacing w:after="0" w:line="480" w:lineRule="auto"/>
        <w:contextualSpacing/>
        <w:jc w:val="both"/>
        <w:rPr>
          <w:rFonts w:asciiTheme="majorBidi" w:hAnsiTheme="majorBidi" w:cstheme="majorBidi"/>
          <w:b/>
          <w:bCs/>
          <w:sz w:val="20"/>
          <w:szCs w:val="20"/>
        </w:rPr>
      </w:pPr>
      <w:bookmarkStart w:id="0" w:name="_Hlk177305812"/>
      <w:r w:rsidRPr="0017350A">
        <w:rPr>
          <w:rFonts w:asciiTheme="majorBidi" w:hAnsiTheme="majorBidi" w:cstheme="majorBidi"/>
          <w:b/>
          <w:bCs/>
          <w:sz w:val="20"/>
          <w:szCs w:val="20"/>
        </w:rPr>
        <w:t>Title page:</w:t>
      </w:r>
    </w:p>
    <w:p w14:paraId="4DFCBA89" w14:textId="77777777" w:rsidR="00473603" w:rsidRPr="0017350A" w:rsidRDefault="00473603" w:rsidP="00473603">
      <w:pPr>
        <w:tabs>
          <w:tab w:val="left" w:pos="-3686"/>
          <w:tab w:val="left" w:pos="1134"/>
        </w:tabs>
        <w:spacing w:after="0" w:line="480" w:lineRule="auto"/>
        <w:contextualSpacing/>
        <w:jc w:val="both"/>
        <w:rPr>
          <w:rFonts w:asciiTheme="majorBidi" w:hAnsiTheme="majorBidi" w:cstheme="majorBidi"/>
          <w:b/>
          <w:bCs/>
          <w:sz w:val="20"/>
          <w:szCs w:val="20"/>
        </w:rPr>
      </w:pPr>
    </w:p>
    <w:p w14:paraId="738D0B95" w14:textId="77777777" w:rsidR="00473603" w:rsidRPr="0017350A" w:rsidRDefault="00473603" w:rsidP="00473603">
      <w:pPr>
        <w:tabs>
          <w:tab w:val="left" w:pos="-3686"/>
          <w:tab w:val="left" w:pos="1134"/>
        </w:tabs>
        <w:spacing w:after="0" w:line="480" w:lineRule="auto"/>
        <w:contextualSpacing/>
        <w:jc w:val="both"/>
        <w:rPr>
          <w:rFonts w:asciiTheme="majorBidi" w:hAnsiTheme="majorBidi" w:cstheme="majorBidi"/>
          <w:b/>
          <w:bCs/>
          <w:sz w:val="20"/>
          <w:szCs w:val="20"/>
        </w:rPr>
      </w:pPr>
      <w:proofErr w:type="spellStart"/>
      <w:r w:rsidRPr="0017350A">
        <w:rPr>
          <w:rFonts w:asciiTheme="majorBidi" w:hAnsiTheme="majorBidi" w:cstheme="majorBidi"/>
          <w:b/>
          <w:bCs/>
          <w:sz w:val="20"/>
          <w:szCs w:val="20"/>
        </w:rPr>
        <w:t>i</w:t>
      </w:r>
      <w:proofErr w:type="spellEnd"/>
      <w:r w:rsidRPr="0017350A">
        <w:rPr>
          <w:rFonts w:asciiTheme="majorBidi" w:hAnsiTheme="majorBidi" w:cstheme="majorBidi"/>
          <w:b/>
          <w:bCs/>
          <w:sz w:val="20"/>
          <w:szCs w:val="20"/>
        </w:rPr>
        <w:t xml:space="preserve">) Title: </w:t>
      </w:r>
    </w:p>
    <w:p w14:paraId="05024FF7" w14:textId="77777777" w:rsidR="00473603" w:rsidRPr="0017350A" w:rsidRDefault="00473603" w:rsidP="00473603">
      <w:pPr>
        <w:tabs>
          <w:tab w:val="left" w:pos="-3686"/>
          <w:tab w:val="left" w:pos="1134"/>
        </w:tabs>
        <w:spacing w:after="0" w:line="480" w:lineRule="auto"/>
        <w:contextualSpacing/>
        <w:jc w:val="both"/>
        <w:rPr>
          <w:rFonts w:asciiTheme="majorBidi" w:hAnsiTheme="majorBidi" w:cstheme="majorBidi"/>
          <w:sz w:val="20"/>
          <w:szCs w:val="20"/>
        </w:rPr>
      </w:pPr>
      <w:r w:rsidRPr="00110C9D">
        <w:rPr>
          <w:rFonts w:asciiTheme="majorBidi" w:hAnsiTheme="majorBidi" w:cstheme="majorBidi"/>
          <w:sz w:val="20"/>
          <w:szCs w:val="20"/>
        </w:rPr>
        <w:t>Evaluation of Quadriceps Femoris Muscle Electromyographic Activity in Healthy Adult Males During Common Strength Exercises: A Systematic Review</w:t>
      </w:r>
    </w:p>
    <w:p w14:paraId="44C25B85" w14:textId="77777777" w:rsidR="00473603" w:rsidRPr="0017350A" w:rsidRDefault="00473603" w:rsidP="00473603">
      <w:pPr>
        <w:tabs>
          <w:tab w:val="left" w:pos="-3686"/>
          <w:tab w:val="left" w:pos="1134"/>
        </w:tabs>
        <w:spacing w:after="0" w:line="480" w:lineRule="auto"/>
        <w:contextualSpacing/>
        <w:jc w:val="both"/>
        <w:rPr>
          <w:rFonts w:asciiTheme="majorBidi" w:hAnsiTheme="majorBidi" w:cstheme="majorBidi"/>
          <w:b/>
          <w:bCs/>
          <w:sz w:val="20"/>
          <w:szCs w:val="20"/>
        </w:rPr>
      </w:pPr>
      <w:r w:rsidRPr="0017350A">
        <w:rPr>
          <w:rFonts w:asciiTheme="majorBidi" w:hAnsiTheme="majorBidi" w:cstheme="majorBidi"/>
          <w:b/>
          <w:bCs/>
          <w:sz w:val="20"/>
          <w:szCs w:val="20"/>
        </w:rPr>
        <w:t xml:space="preserve">ii) Authors: </w:t>
      </w:r>
    </w:p>
    <w:p w14:paraId="6F3DDE45" w14:textId="77777777" w:rsidR="00473603" w:rsidRPr="0017350A" w:rsidRDefault="00473603" w:rsidP="00473603">
      <w:pPr>
        <w:tabs>
          <w:tab w:val="left" w:pos="-3686"/>
          <w:tab w:val="left" w:pos="1134"/>
        </w:tabs>
        <w:spacing w:after="0" w:line="480" w:lineRule="auto"/>
        <w:contextualSpacing/>
        <w:jc w:val="both"/>
        <w:rPr>
          <w:rFonts w:asciiTheme="majorBidi" w:hAnsiTheme="majorBidi" w:cstheme="majorBidi"/>
          <w:sz w:val="20"/>
          <w:szCs w:val="20"/>
        </w:rPr>
      </w:pPr>
      <w:r>
        <w:rPr>
          <w:rFonts w:asciiTheme="majorBidi" w:hAnsiTheme="majorBidi" w:cstheme="majorBidi"/>
          <w:sz w:val="20"/>
          <w:szCs w:val="20"/>
        </w:rPr>
        <w:t>Masood Saleh Shahreza</w:t>
      </w:r>
      <w:r>
        <w:rPr>
          <w:rFonts w:asciiTheme="majorBidi" w:hAnsiTheme="majorBidi" w:cstheme="majorBidi"/>
          <w:sz w:val="20"/>
          <w:szCs w:val="20"/>
          <w:vertAlign w:val="superscript"/>
        </w:rPr>
        <w:t>1</w:t>
      </w:r>
      <w:hyperlink r:id="rId5" w:history="1"/>
      <w:r w:rsidRPr="0017350A">
        <w:rPr>
          <w:rFonts w:asciiTheme="majorBidi" w:hAnsiTheme="majorBidi" w:cstheme="majorBidi"/>
          <w:sz w:val="20"/>
          <w:szCs w:val="20"/>
        </w:rPr>
        <w:t>, Shahrzad Zandi*</w:t>
      </w:r>
      <w:r w:rsidRPr="00110C9D">
        <w:rPr>
          <w:rFonts w:asciiTheme="majorBidi" w:hAnsiTheme="majorBidi" w:cstheme="majorBidi"/>
          <w:sz w:val="20"/>
          <w:szCs w:val="20"/>
          <w:vertAlign w:val="superscript"/>
        </w:rPr>
        <w:t>2</w:t>
      </w:r>
      <w:r w:rsidRPr="0017350A">
        <w:rPr>
          <w:rFonts w:asciiTheme="majorBidi" w:hAnsiTheme="majorBidi" w:cstheme="majorBidi"/>
          <w:sz w:val="20"/>
          <w:szCs w:val="20"/>
        </w:rPr>
        <w:t>, Hooman Minoonejad</w:t>
      </w:r>
      <w:r w:rsidRPr="00110C9D">
        <w:rPr>
          <w:rFonts w:asciiTheme="majorBidi" w:hAnsiTheme="majorBidi" w:cstheme="majorBidi"/>
          <w:sz w:val="20"/>
          <w:szCs w:val="20"/>
          <w:vertAlign w:val="superscript"/>
        </w:rPr>
        <w:t>3</w:t>
      </w:r>
    </w:p>
    <w:p w14:paraId="3384FEEB" w14:textId="77777777" w:rsidR="00473603" w:rsidRPr="0017350A" w:rsidRDefault="00473603" w:rsidP="00473603">
      <w:pPr>
        <w:tabs>
          <w:tab w:val="left" w:pos="-3686"/>
          <w:tab w:val="left" w:pos="1134"/>
        </w:tabs>
        <w:spacing w:after="0" w:line="480" w:lineRule="auto"/>
        <w:contextualSpacing/>
        <w:jc w:val="both"/>
        <w:rPr>
          <w:rFonts w:asciiTheme="majorBidi" w:hAnsiTheme="majorBidi" w:cstheme="majorBidi"/>
          <w:sz w:val="20"/>
          <w:szCs w:val="20"/>
          <w:rtl/>
        </w:rPr>
      </w:pPr>
      <w:hyperlink r:id="rId6" w:history="1"/>
    </w:p>
    <w:p w14:paraId="10344EF9" w14:textId="77777777" w:rsidR="00473603" w:rsidRPr="0017350A" w:rsidRDefault="00473603" w:rsidP="00473603">
      <w:pPr>
        <w:tabs>
          <w:tab w:val="left" w:pos="-3686"/>
          <w:tab w:val="left" w:pos="1134"/>
        </w:tabs>
        <w:spacing w:after="0" w:line="480" w:lineRule="auto"/>
        <w:contextualSpacing/>
        <w:jc w:val="both"/>
        <w:rPr>
          <w:rFonts w:asciiTheme="majorBidi" w:hAnsiTheme="majorBidi" w:cstheme="majorBidi"/>
          <w:b/>
          <w:bCs/>
          <w:sz w:val="20"/>
          <w:szCs w:val="20"/>
        </w:rPr>
      </w:pPr>
      <w:r w:rsidRPr="0017350A">
        <w:rPr>
          <w:rFonts w:asciiTheme="majorBidi" w:hAnsiTheme="majorBidi" w:cstheme="majorBidi"/>
          <w:b/>
          <w:bCs/>
          <w:sz w:val="20"/>
          <w:szCs w:val="20"/>
        </w:rPr>
        <w:t>iii) Affiliations:</w:t>
      </w:r>
    </w:p>
    <w:p w14:paraId="41C65284" w14:textId="77777777" w:rsidR="00473603" w:rsidRPr="0017350A" w:rsidRDefault="00473603" w:rsidP="00473603">
      <w:pPr>
        <w:tabs>
          <w:tab w:val="left" w:pos="-3686"/>
          <w:tab w:val="left" w:pos="1134"/>
        </w:tabs>
        <w:spacing w:after="0" w:line="480" w:lineRule="auto"/>
        <w:contextualSpacing/>
        <w:jc w:val="both"/>
        <w:rPr>
          <w:rFonts w:asciiTheme="majorBidi" w:hAnsiTheme="majorBidi" w:cstheme="majorBidi"/>
          <w:sz w:val="20"/>
          <w:szCs w:val="20"/>
        </w:rPr>
      </w:pPr>
      <w:r w:rsidRPr="0017350A">
        <w:rPr>
          <w:rFonts w:asciiTheme="majorBidi" w:hAnsiTheme="majorBidi" w:cstheme="majorBidi"/>
          <w:sz w:val="20"/>
          <w:szCs w:val="20"/>
        </w:rPr>
        <w:t xml:space="preserve">1. MSc. </w:t>
      </w:r>
      <w:r>
        <w:rPr>
          <w:rFonts w:asciiTheme="majorBidi" w:hAnsiTheme="majorBidi" w:cstheme="majorBidi"/>
          <w:sz w:val="20"/>
          <w:szCs w:val="20"/>
        </w:rPr>
        <w:t>Sport Biomechanics</w:t>
      </w:r>
      <w:r w:rsidRPr="0017350A">
        <w:rPr>
          <w:rFonts w:asciiTheme="majorBidi" w:hAnsiTheme="majorBidi" w:cstheme="majorBidi"/>
          <w:sz w:val="20"/>
          <w:szCs w:val="20"/>
        </w:rPr>
        <w:t xml:space="preserve">, Faculty of </w:t>
      </w:r>
      <w:r>
        <w:rPr>
          <w:rFonts w:asciiTheme="majorBidi" w:hAnsiTheme="majorBidi" w:cstheme="majorBidi"/>
          <w:sz w:val="20"/>
          <w:szCs w:val="20"/>
        </w:rPr>
        <w:t>Sport Sciences and Health</w:t>
      </w:r>
      <w:r w:rsidRPr="0017350A">
        <w:rPr>
          <w:rFonts w:asciiTheme="majorBidi" w:hAnsiTheme="majorBidi" w:cstheme="majorBidi"/>
          <w:sz w:val="20"/>
          <w:szCs w:val="20"/>
        </w:rPr>
        <w:t>, University of Tehran</w:t>
      </w:r>
    </w:p>
    <w:p w14:paraId="7058644C" w14:textId="77777777" w:rsidR="00473603" w:rsidRPr="0017350A" w:rsidRDefault="00473603" w:rsidP="00473603">
      <w:pPr>
        <w:tabs>
          <w:tab w:val="left" w:pos="-3686"/>
          <w:tab w:val="left" w:pos="1134"/>
        </w:tabs>
        <w:spacing w:after="0" w:line="480" w:lineRule="auto"/>
        <w:contextualSpacing/>
        <w:jc w:val="both"/>
        <w:rPr>
          <w:rFonts w:asciiTheme="majorBidi" w:hAnsiTheme="majorBidi" w:cstheme="majorBidi"/>
          <w:sz w:val="20"/>
          <w:szCs w:val="20"/>
        </w:rPr>
      </w:pPr>
      <w:r w:rsidRPr="0017350A">
        <w:rPr>
          <w:rFonts w:asciiTheme="majorBidi" w:hAnsiTheme="majorBidi" w:cstheme="majorBidi"/>
          <w:sz w:val="20"/>
          <w:szCs w:val="20"/>
        </w:rPr>
        <w:t xml:space="preserve">2. Assistant Professor, Faculty of </w:t>
      </w:r>
      <w:r>
        <w:rPr>
          <w:rFonts w:asciiTheme="majorBidi" w:hAnsiTheme="majorBidi" w:cstheme="majorBidi"/>
          <w:sz w:val="20"/>
          <w:szCs w:val="20"/>
        </w:rPr>
        <w:t>Sport Sciences and Health</w:t>
      </w:r>
      <w:r w:rsidRPr="0017350A">
        <w:rPr>
          <w:rFonts w:asciiTheme="majorBidi" w:hAnsiTheme="majorBidi" w:cstheme="majorBidi"/>
          <w:sz w:val="20"/>
          <w:szCs w:val="20"/>
        </w:rPr>
        <w:t>, University of Tehran</w:t>
      </w:r>
    </w:p>
    <w:p w14:paraId="0A0CA95B" w14:textId="77777777" w:rsidR="00473603" w:rsidRPr="0017350A" w:rsidRDefault="00473603" w:rsidP="00473603">
      <w:pPr>
        <w:tabs>
          <w:tab w:val="left" w:pos="-3686"/>
          <w:tab w:val="left" w:pos="1134"/>
        </w:tabs>
        <w:spacing w:after="0" w:line="480" w:lineRule="auto"/>
        <w:contextualSpacing/>
        <w:jc w:val="both"/>
        <w:rPr>
          <w:rFonts w:asciiTheme="majorBidi" w:hAnsiTheme="majorBidi" w:cstheme="majorBidi"/>
          <w:sz w:val="20"/>
          <w:szCs w:val="20"/>
        </w:rPr>
      </w:pPr>
      <w:r w:rsidRPr="0017350A">
        <w:rPr>
          <w:rFonts w:asciiTheme="majorBidi" w:hAnsiTheme="majorBidi" w:cstheme="majorBidi"/>
          <w:sz w:val="20"/>
          <w:szCs w:val="20"/>
        </w:rPr>
        <w:t xml:space="preserve">3. Associate Professor, Faculty of </w:t>
      </w:r>
      <w:r>
        <w:rPr>
          <w:rFonts w:asciiTheme="majorBidi" w:hAnsiTheme="majorBidi" w:cstheme="majorBidi"/>
          <w:sz w:val="20"/>
          <w:szCs w:val="20"/>
        </w:rPr>
        <w:t>Sport Sciences and Health</w:t>
      </w:r>
      <w:r w:rsidRPr="0017350A">
        <w:rPr>
          <w:rFonts w:asciiTheme="majorBidi" w:hAnsiTheme="majorBidi" w:cstheme="majorBidi"/>
          <w:sz w:val="20"/>
          <w:szCs w:val="20"/>
        </w:rPr>
        <w:t>, University of Tehran</w:t>
      </w:r>
    </w:p>
    <w:p w14:paraId="22C9B159" w14:textId="77777777" w:rsidR="00473603" w:rsidRPr="0017350A" w:rsidRDefault="00473603" w:rsidP="00473603">
      <w:pPr>
        <w:tabs>
          <w:tab w:val="left" w:pos="-3686"/>
          <w:tab w:val="left" w:pos="1134"/>
        </w:tabs>
        <w:spacing w:after="0" w:line="480" w:lineRule="auto"/>
        <w:contextualSpacing/>
        <w:jc w:val="both"/>
        <w:rPr>
          <w:rFonts w:asciiTheme="majorBidi" w:hAnsiTheme="majorBidi" w:cstheme="majorBidi"/>
          <w:sz w:val="20"/>
          <w:szCs w:val="20"/>
        </w:rPr>
      </w:pPr>
    </w:p>
    <w:p w14:paraId="2EA55A08" w14:textId="77777777" w:rsidR="00473603" w:rsidRPr="0017350A" w:rsidRDefault="00473603" w:rsidP="00473603">
      <w:pPr>
        <w:tabs>
          <w:tab w:val="left" w:pos="-3686"/>
          <w:tab w:val="left" w:pos="1134"/>
        </w:tabs>
        <w:spacing w:after="0" w:line="480" w:lineRule="auto"/>
        <w:contextualSpacing/>
        <w:jc w:val="both"/>
        <w:rPr>
          <w:rFonts w:asciiTheme="majorBidi" w:hAnsiTheme="majorBidi" w:cstheme="majorBidi"/>
          <w:b/>
          <w:bCs/>
          <w:sz w:val="20"/>
          <w:szCs w:val="20"/>
        </w:rPr>
      </w:pPr>
      <w:r w:rsidRPr="0017350A">
        <w:rPr>
          <w:rFonts w:asciiTheme="majorBidi" w:hAnsiTheme="majorBidi" w:cstheme="majorBidi"/>
          <w:b/>
          <w:bCs/>
          <w:sz w:val="20"/>
          <w:szCs w:val="20"/>
        </w:rPr>
        <w:t xml:space="preserve">iv) running title: </w:t>
      </w:r>
      <w:r>
        <w:rPr>
          <w:rFonts w:asciiTheme="majorBidi" w:hAnsiTheme="majorBidi" w:cstheme="majorBidi"/>
          <w:b/>
          <w:bCs/>
          <w:sz w:val="20"/>
          <w:szCs w:val="20"/>
        </w:rPr>
        <w:t>Quad muscles activity in strength exercises</w:t>
      </w:r>
    </w:p>
    <w:p w14:paraId="187BAF50" w14:textId="77777777" w:rsidR="00473603" w:rsidRPr="0017350A" w:rsidRDefault="00473603" w:rsidP="00473603">
      <w:pPr>
        <w:tabs>
          <w:tab w:val="left" w:pos="-3686"/>
          <w:tab w:val="left" w:pos="1134"/>
        </w:tabs>
        <w:spacing w:after="0" w:line="480" w:lineRule="auto"/>
        <w:contextualSpacing/>
        <w:jc w:val="both"/>
        <w:rPr>
          <w:rFonts w:asciiTheme="majorBidi" w:hAnsiTheme="majorBidi" w:cstheme="majorBidi"/>
          <w:b/>
          <w:bCs/>
          <w:sz w:val="20"/>
          <w:szCs w:val="20"/>
        </w:rPr>
      </w:pPr>
    </w:p>
    <w:p w14:paraId="5C0151B3" w14:textId="77777777" w:rsidR="00473603" w:rsidRPr="0017350A" w:rsidRDefault="00473603" w:rsidP="00473603">
      <w:pPr>
        <w:tabs>
          <w:tab w:val="left" w:pos="-3686"/>
          <w:tab w:val="left" w:pos="1134"/>
        </w:tabs>
        <w:spacing w:after="0" w:line="480" w:lineRule="auto"/>
        <w:contextualSpacing/>
        <w:jc w:val="both"/>
        <w:rPr>
          <w:rFonts w:asciiTheme="majorBidi" w:hAnsiTheme="majorBidi" w:cstheme="majorBidi"/>
          <w:b/>
          <w:bCs/>
          <w:sz w:val="20"/>
          <w:szCs w:val="20"/>
        </w:rPr>
      </w:pPr>
      <w:r w:rsidRPr="0017350A">
        <w:rPr>
          <w:rFonts w:asciiTheme="majorBidi" w:hAnsiTheme="majorBidi" w:cstheme="majorBidi"/>
          <w:b/>
          <w:bCs/>
          <w:sz w:val="20"/>
          <w:szCs w:val="20"/>
        </w:rPr>
        <w:t xml:space="preserve">v) *corresponding author: </w:t>
      </w:r>
      <w:r w:rsidRPr="0017350A">
        <w:rPr>
          <w:rFonts w:asciiTheme="majorBidi" w:hAnsiTheme="majorBidi" w:cstheme="majorBidi"/>
          <w:sz w:val="20"/>
          <w:szCs w:val="20"/>
        </w:rPr>
        <w:t xml:space="preserve">Shahrzad Zandi, Faculty of </w:t>
      </w:r>
      <w:r>
        <w:rPr>
          <w:rFonts w:asciiTheme="majorBidi" w:hAnsiTheme="majorBidi" w:cstheme="majorBidi"/>
          <w:sz w:val="20"/>
          <w:szCs w:val="20"/>
        </w:rPr>
        <w:t>Sport Sciences and Health</w:t>
      </w:r>
      <w:r w:rsidRPr="0017350A">
        <w:rPr>
          <w:rFonts w:asciiTheme="majorBidi" w:hAnsiTheme="majorBidi" w:cstheme="majorBidi"/>
          <w:sz w:val="20"/>
          <w:szCs w:val="20"/>
        </w:rPr>
        <w:t>, University of Tehran, North Karegar St., Tehran Iran. Tel: +982161118897. Email: shzandi@ut.ac.ir.</w:t>
      </w:r>
    </w:p>
    <w:p w14:paraId="39A81E5D" w14:textId="77777777" w:rsidR="00473603" w:rsidRPr="000327E4" w:rsidRDefault="00473603" w:rsidP="00473603">
      <w:pPr>
        <w:tabs>
          <w:tab w:val="left" w:pos="-3686"/>
        </w:tabs>
        <w:spacing w:after="0" w:line="480" w:lineRule="auto"/>
        <w:contextualSpacing/>
        <w:jc w:val="both"/>
        <w:rPr>
          <w:rFonts w:asciiTheme="majorBidi" w:hAnsiTheme="majorBidi" w:cstheme="majorBidi"/>
          <w:b/>
          <w:bCs/>
          <w:sz w:val="20"/>
          <w:szCs w:val="20"/>
        </w:rPr>
      </w:pPr>
    </w:p>
    <w:p w14:paraId="01A1A391" w14:textId="77777777" w:rsidR="00473603" w:rsidRDefault="00473603" w:rsidP="00473603">
      <w:pPr>
        <w:spacing w:after="0" w:line="240" w:lineRule="auto"/>
        <w:rPr>
          <w:rFonts w:ascii="Cambria" w:eastAsia="Times New Roman" w:hAnsi="Cambria" w:cs="Times New Roman"/>
          <w:b/>
          <w:bCs/>
          <w:kern w:val="0"/>
          <w:sz w:val="24"/>
          <w:szCs w:val="24"/>
          <w:rtl/>
          <w14:ligatures w14:val="none"/>
        </w:rPr>
      </w:pPr>
    </w:p>
    <w:p w14:paraId="310C939F" w14:textId="77777777" w:rsidR="00473603" w:rsidRDefault="00473603" w:rsidP="00473603">
      <w:pPr>
        <w:spacing w:after="0" w:line="240" w:lineRule="auto"/>
        <w:rPr>
          <w:rFonts w:ascii="Cambria" w:eastAsia="Times New Roman" w:hAnsi="Cambria" w:cs="Times New Roman"/>
          <w:b/>
          <w:bCs/>
          <w:kern w:val="0"/>
          <w:sz w:val="24"/>
          <w:szCs w:val="24"/>
          <w:rtl/>
          <w14:ligatures w14:val="none"/>
        </w:rPr>
      </w:pPr>
    </w:p>
    <w:p w14:paraId="4A87F91A" w14:textId="77777777" w:rsidR="00473603" w:rsidRDefault="00473603" w:rsidP="00473603">
      <w:pPr>
        <w:spacing w:after="0" w:line="240" w:lineRule="auto"/>
        <w:rPr>
          <w:rFonts w:ascii="Cambria" w:eastAsia="Times New Roman" w:hAnsi="Cambria" w:cs="Times New Roman"/>
          <w:b/>
          <w:bCs/>
          <w:kern w:val="0"/>
          <w:sz w:val="24"/>
          <w:szCs w:val="24"/>
          <w14:ligatures w14:val="none"/>
        </w:rPr>
      </w:pPr>
      <w:r>
        <w:rPr>
          <w:rFonts w:ascii="Cambria" w:eastAsia="Times New Roman" w:hAnsi="Cambria" w:cs="Times New Roman"/>
          <w:b/>
          <w:bCs/>
          <w:kern w:val="0"/>
          <w:sz w:val="24"/>
          <w:szCs w:val="24"/>
          <w14:ligatures w14:val="none"/>
        </w:rPr>
        <w:br w:type="page"/>
      </w:r>
    </w:p>
    <w:p w14:paraId="13D2772B" w14:textId="4CBDE185" w:rsidR="00A42568" w:rsidRPr="00FC00CC" w:rsidRDefault="00A42568" w:rsidP="00FC00CC">
      <w:pPr>
        <w:spacing w:after="0" w:line="240" w:lineRule="auto"/>
        <w:rPr>
          <w:rFonts w:ascii="Cambria" w:eastAsia="Times New Roman" w:hAnsi="Cambria" w:cs="Times New Roman"/>
          <w:b/>
          <w:bCs/>
          <w:kern w:val="0"/>
          <w:sz w:val="24"/>
          <w:szCs w:val="24"/>
          <w:rtl/>
          <w14:ligatures w14:val="none"/>
        </w:rPr>
      </w:pPr>
      <w:r w:rsidRPr="00FC00CC">
        <w:rPr>
          <w:rFonts w:ascii="Cambria" w:eastAsia="Times New Roman" w:hAnsi="Cambria" w:cs="Times New Roman"/>
          <w:b/>
          <w:bCs/>
          <w:kern w:val="0"/>
          <w:sz w:val="24"/>
          <w:szCs w:val="24"/>
          <w14:ligatures w14:val="none"/>
        </w:rPr>
        <w:lastRenderedPageBreak/>
        <w:t>Evaluation of Quadriceps Femoris Muscle Electromyographic Activity in Healthy Adult Males During Common Strength Exercises: A Systematic Review</w:t>
      </w:r>
    </w:p>
    <w:bookmarkEnd w:id="0"/>
    <w:p w14:paraId="1EC371DF" w14:textId="77777777" w:rsidR="00FC00CC" w:rsidRDefault="00FC00CC" w:rsidP="00FC00CC">
      <w:pPr>
        <w:pStyle w:val="NormalWeb"/>
        <w:spacing w:before="0" w:beforeAutospacing="0" w:after="0" w:afterAutospacing="0"/>
        <w:rPr>
          <w:rStyle w:val="Strong"/>
          <w:rFonts w:ascii="Cambria" w:hAnsi="Cambria"/>
        </w:rPr>
      </w:pPr>
    </w:p>
    <w:p w14:paraId="0C32583C" w14:textId="0D9EC39F" w:rsidR="00A42568" w:rsidRDefault="00A42568" w:rsidP="00FC00CC">
      <w:pPr>
        <w:pStyle w:val="NormalWeb"/>
        <w:spacing w:before="0" w:beforeAutospacing="0" w:after="0" w:afterAutospacing="0"/>
        <w:rPr>
          <w:rStyle w:val="Strong"/>
          <w:rFonts w:ascii="Cambria" w:hAnsi="Cambria"/>
        </w:rPr>
      </w:pPr>
      <w:r w:rsidRPr="00FC00CC">
        <w:rPr>
          <w:rStyle w:val="Strong"/>
          <w:rFonts w:ascii="Cambria" w:hAnsi="Cambria"/>
        </w:rPr>
        <w:t>Abstract</w:t>
      </w:r>
    </w:p>
    <w:p w14:paraId="573AFB1C" w14:textId="77777777" w:rsidR="00FC00CC" w:rsidRPr="00FC00CC" w:rsidRDefault="00FC00CC" w:rsidP="00FC00CC">
      <w:pPr>
        <w:pStyle w:val="NormalWeb"/>
        <w:spacing w:before="0" w:beforeAutospacing="0" w:after="0" w:afterAutospacing="0"/>
        <w:rPr>
          <w:rFonts w:ascii="Cambria" w:hAnsi="Cambria"/>
        </w:rPr>
      </w:pPr>
    </w:p>
    <w:p w14:paraId="37010019" w14:textId="77777777" w:rsidR="00FC00CC" w:rsidRDefault="00FC00CC" w:rsidP="00FC00CC">
      <w:pPr>
        <w:pStyle w:val="NormalWeb"/>
        <w:spacing w:before="0" w:beforeAutospacing="0" w:after="0" w:afterAutospacing="0"/>
        <w:rPr>
          <w:rFonts w:ascii="Cambria" w:hAnsi="Cambria"/>
        </w:rPr>
      </w:pPr>
      <w:r>
        <w:rPr>
          <w:rFonts w:ascii="Cambria" w:hAnsi="Cambria"/>
        </w:rPr>
        <w:t xml:space="preserve">Aims: </w:t>
      </w:r>
      <w:r w:rsidR="00A42568" w:rsidRPr="00FC00CC">
        <w:rPr>
          <w:rFonts w:ascii="Cambria" w:hAnsi="Cambria"/>
        </w:rPr>
        <w:t xml:space="preserve">The primary objective of this study was to systematically review the existing literature on quadriceps femoris muscle activity, as measured by </w:t>
      </w:r>
      <w:proofErr w:type="spellStart"/>
      <w:r w:rsidR="00A42568" w:rsidRPr="00FC00CC">
        <w:rPr>
          <w:rFonts w:ascii="Cambria" w:hAnsi="Cambria"/>
        </w:rPr>
        <w:t>sEMG</w:t>
      </w:r>
      <w:proofErr w:type="spellEnd"/>
      <w:r w:rsidR="00A42568" w:rsidRPr="00FC00CC">
        <w:rPr>
          <w:rFonts w:ascii="Cambria" w:hAnsi="Cambria"/>
        </w:rPr>
        <w:t xml:space="preserve">, in healthy adult males during common strength exercises. </w:t>
      </w:r>
    </w:p>
    <w:p w14:paraId="026F9E56" w14:textId="448D30DF" w:rsidR="00A42568" w:rsidRPr="00FC00CC" w:rsidRDefault="00FC00CC" w:rsidP="00FC00CC">
      <w:pPr>
        <w:pStyle w:val="NormalWeb"/>
        <w:spacing w:before="0" w:beforeAutospacing="0" w:after="0" w:afterAutospacing="0"/>
        <w:rPr>
          <w:rFonts w:ascii="Cambria" w:hAnsi="Cambria"/>
        </w:rPr>
      </w:pPr>
      <w:r>
        <w:rPr>
          <w:rFonts w:ascii="Cambria" w:hAnsi="Cambria"/>
        </w:rPr>
        <w:t xml:space="preserve">Methods: </w:t>
      </w:r>
      <w:r w:rsidR="00A42568" w:rsidRPr="00FC00CC">
        <w:rPr>
          <w:rFonts w:ascii="Cambria" w:hAnsi="Cambria"/>
        </w:rPr>
        <w:t xml:space="preserve">This systematic review used the PRISMA guidelines. Original research articles published up to December 2023 were retrieved from the PubMed/Medline, Scopus, and Web of Science databases. The inclusion criteria required studies to (a) be available in full-text English, (b) utilize cross-sectional or longitudinal study designs (experimental or cohort), (c) report electromyographic activity as a percentage of maximal voluntary isometric contraction (%MVIC), (d) analyze </w:t>
      </w:r>
      <w:r w:rsidR="00B43DC7">
        <w:rPr>
          <w:rFonts w:ascii="Cambria" w:hAnsi="Cambria"/>
        </w:rPr>
        <w:t>R</w:t>
      </w:r>
      <w:r w:rsidR="00A42568" w:rsidRPr="00FC00CC">
        <w:rPr>
          <w:rFonts w:ascii="Cambria" w:hAnsi="Cambria"/>
        </w:rPr>
        <w:t xml:space="preserve">ectus </w:t>
      </w:r>
      <w:r w:rsidR="00B43DC7">
        <w:rPr>
          <w:rFonts w:ascii="Cambria" w:hAnsi="Cambria"/>
        </w:rPr>
        <w:t>F</w:t>
      </w:r>
      <w:r w:rsidR="00A42568" w:rsidRPr="00FC00CC">
        <w:rPr>
          <w:rFonts w:ascii="Cambria" w:hAnsi="Cambria"/>
        </w:rPr>
        <w:t xml:space="preserve">emoris (RF), </w:t>
      </w:r>
      <w:r w:rsidR="00B43DC7">
        <w:rPr>
          <w:rFonts w:ascii="Cambria" w:hAnsi="Cambria"/>
        </w:rPr>
        <w:t>V</w:t>
      </w:r>
      <w:r w:rsidR="00A42568" w:rsidRPr="00FC00CC">
        <w:rPr>
          <w:rFonts w:ascii="Cambria" w:hAnsi="Cambria"/>
        </w:rPr>
        <w:t xml:space="preserve">astus </w:t>
      </w:r>
      <w:r w:rsidR="00B43DC7">
        <w:rPr>
          <w:rFonts w:ascii="Cambria" w:hAnsi="Cambria"/>
        </w:rPr>
        <w:t>L</w:t>
      </w:r>
      <w:r w:rsidR="00A42568" w:rsidRPr="00FC00CC">
        <w:rPr>
          <w:rFonts w:ascii="Cambria" w:hAnsi="Cambria"/>
        </w:rPr>
        <w:t xml:space="preserve">ateralis (VL), and </w:t>
      </w:r>
      <w:r w:rsidR="00B43DC7">
        <w:rPr>
          <w:rFonts w:ascii="Cambria" w:hAnsi="Cambria"/>
        </w:rPr>
        <w:t>V</w:t>
      </w:r>
      <w:r w:rsidR="00A42568" w:rsidRPr="00FC00CC">
        <w:rPr>
          <w:rFonts w:ascii="Cambria" w:hAnsi="Cambria"/>
        </w:rPr>
        <w:t xml:space="preserve">astus </w:t>
      </w:r>
      <w:r w:rsidR="00B43DC7">
        <w:rPr>
          <w:rFonts w:ascii="Cambria" w:hAnsi="Cambria"/>
        </w:rPr>
        <w:t>M</w:t>
      </w:r>
      <w:r w:rsidR="00A42568" w:rsidRPr="00FC00CC">
        <w:rPr>
          <w:rFonts w:ascii="Cambria" w:hAnsi="Cambria"/>
        </w:rPr>
        <w:t>edialis (VM) muscles, (e) focus on resistance training exercises as the primary intervention, (f) be published within the last ten years, and (g) include healthy adult male participants.</w:t>
      </w:r>
    </w:p>
    <w:p w14:paraId="1DFB5EC7" w14:textId="77777777" w:rsidR="00FC00CC" w:rsidRDefault="00FC00CC" w:rsidP="00FC00CC">
      <w:pPr>
        <w:pStyle w:val="NormalWeb"/>
        <w:spacing w:before="0" w:beforeAutospacing="0" w:after="0" w:afterAutospacing="0"/>
        <w:rPr>
          <w:rFonts w:ascii="Cambria" w:hAnsi="Cambria"/>
        </w:rPr>
      </w:pPr>
      <w:r>
        <w:rPr>
          <w:rFonts w:ascii="Cambria" w:hAnsi="Cambria"/>
        </w:rPr>
        <w:t xml:space="preserve">Findings: </w:t>
      </w:r>
      <w:r w:rsidR="00A42568" w:rsidRPr="00FC00CC">
        <w:rPr>
          <w:rFonts w:ascii="Cambria" w:hAnsi="Cambria"/>
        </w:rPr>
        <w:t xml:space="preserve">The review results indicated that the VL was the most frequently studied quadriceps muscle across different exercises. Notably, the leg press demonstrated the highest activation levels for both the VL and VM, while the Spanish squat elicited the highest activation for the RF. Additionally, the deadlift showed substantial activation of the VL, though to a lesser extent than the leg press. </w:t>
      </w:r>
    </w:p>
    <w:p w14:paraId="0F1A06FD" w14:textId="59D157E1" w:rsidR="00A42568" w:rsidRDefault="00FC00CC" w:rsidP="00FC00CC">
      <w:pPr>
        <w:pStyle w:val="NormalWeb"/>
        <w:spacing w:before="0" w:beforeAutospacing="0" w:after="0" w:afterAutospacing="0"/>
        <w:rPr>
          <w:rFonts w:ascii="Cambria" w:hAnsi="Cambria"/>
        </w:rPr>
      </w:pPr>
      <w:r>
        <w:rPr>
          <w:rFonts w:ascii="Cambria" w:hAnsi="Cambria"/>
        </w:rPr>
        <w:t xml:space="preserve">Conclusions: </w:t>
      </w:r>
      <w:r w:rsidR="00A42568" w:rsidRPr="00FC00CC">
        <w:rPr>
          <w:rFonts w:ascii="Cambria" w:hAnsi="Cambria"/>
        </w:rPr>
        <w:t xml:space="preserve">These findings highlight the importance of exercise selection for targeting specific quadriceps muscles during strength training. Furthermore, to ensure the accuracy and reliability of </w:t>
      </w:r>
      <w:proofErr w:type="spellStart"/>
      <w:r w:rsidR="00A42568" w:rsidRPr="00FC00CC">
        <w:rPr>
          <w:rFonts w:ascii="Cambria" w:hAnsi="Cambria"/>
        </w:rPr>
        <w:t>sEMG</w:t>
      </w:r>
      <w:proofErr w:type="spellEnd"/>
      <w:r w:rsidR="00A42568" w:rsidRPr="00FC00CC">
        <w:rPr>
          <w:rFonts w:ascii="Cambria" w:hAnsi="Cambria"/>
        </w:rPr>
        <w:t xml:space="preserve"> data, it is critical to establish standardized methodological criteria for its use.</w:t>
      </w:r>
    </w:p>
    <w:p w14:paraId="61B8A997" w14:textId="77777777" w:rsidR="00FC00CC" w:rsidRPr="00FC00CC" w:rsidRDefault="00FC00CC" w:rsidP="00FC00CC">
      <w:pPr>
        <w:pStyle w:val="NormalWeb"/>
        <w:spacing w:before="0" w:beforeAutospacing="0" w:after="0" w:afterAutospacing="0"/>
        <w:rPr>
          <w:rFonts w:ascii="Cambria" w:hAnsi="Cambria"/>
        </w:rPr>
      </w:pPr>
    </w:p>
    <w:p w14:paraId="0230FBE0" w14:textId="025CD707" w:rsidR="00ED52B3" w:rsidRPr="00FC00CC" w:rsidRDefault="00ED52B3" w:rsidP="00FC00CC">
      <w:pPr>
        <w:pStyle w:val="NormalWeb"/>
        <w:spacing w:before="0" w:beforeAutospacing="0" w:after="0" w:afterAutospacing="0"/>
        <w:rPr>
          <w:rFonts w:ascii="Cambria" w:hAnsi="Cambria"/>
        </w:rPr>
      </w:pPr>
      <w:r w:rsidRPr="00FC00CC">
        <w:rPr>
          <w:rFonts w:ascii="Cambria" w:hAnsi="Cambria"/>
        </w:rPr>
        <w:t>Keywords</w:t>
      </w:r>
    </w:p>
    <w:p w14:paraId="46BC310B" w14:textId="331F0206" w:rsidR="00ED52B3" w:rsidRDefault="00ED52B3" w:rsidP="00FC00CC">
      <w:pPr>
        <w:pStyle w:val="NormalWeb"/>
        <w:spacing w:before="0" w:beforeAutospacing="0" w:after="0" w:afterAutospacing="0"/>
        <w:rPr>
          <w:rFonts w:ascii="Cambria" w:hAnsi="Cambria"/>
        </w:rPr>
      </w:pPr>
      <w:r w:rsidRPr="00FC00CC">
        <w:rPr>
          <w:rFonts w:ascii="Cambria" w:hAnsi="Cambria"/>
        </w:rPr>
        <w:t>Strength exercises, electromyography, quadriceps muscles, systematic review</w:t>
      </w:r>
    </w:p>
    <w:p w14:paraId="61D9F679" w14:textId="77777777" w:rsidR="00FC00CC" w:rsidRPr="00FC00CC" w:rsidRDefault="00FC00CC" w:rsidP="00FC00CC">
      <w:pPr>
        <w:pStyle w:val="NormalWeb"/>
        <w:spacing w:before="0" w:beforeAutospacing="0" w:after="0" w:afterAutospacing="0"/>
        <w:rPr>
          <w:rFonts w:ascii="Cambria" w:hAnsi="Cambria"/>
        </w:rPr>
      </w:pPr>
    </w:p>
    <w:p w14:paraId="0C9671AD" w14:textId="77777777" w:rsidR="00A42568" w:rsidRPr="00FC00CC" w:rsidRDefault="00A42568" w:rsidP="00FC00CC">
      <w:pPr>
        <w:pStyle w:val="NormalWeb"/>
        <w:spacing w:before="0" w:beforeAutospacing="0" w:after="0" w:afterAutospacing="0"/>
        <w:rPr>
          <w:rFonts w:ascii="Cambria" w:hAnsi="Cambria"/>
        </w:rPr>
      </w:pPr>
      <w:r w:rsidRPr="00FC00CC">
        <w:rPr>
          <w:rStyle w:val="Strong"/>
          <w:rFonts w:ascii="Cambria" w:hAnsi="Cambria"/>
        </w:rPr>
        <w:t>Introduction</w:t>
      </w:r>
    </w:p>
    <w:p w14:paraId="0293A1DD" w14:textId="0E65A8AC" w:rsidR="00A42568" w:rsidRPr="00FC00CC" w:rsidRDefault="00A42568" w:rsidP="00FC00CC">
      <w:pPr>
        <w:pStyle w:val="NormalWeb"/>
        <w:spacing w:before="0" w:beforeAutospacing="0" w:after="0" w:afterAutospacing="0"/>
        <w:rPr>
          <w:rFonts w:ascii="Cambria" w:hAnsi="Cambria"/>
        </w:rPr>
      </w:pPr>
      <w:r w:rsidRPr="00FC00CC">
        <w:rPr>
          <w:rFonts w:ascii="Cambria" w:hAnsi="Cambria"/>
        </w:rPr>
        <w:t xml:space="preserve">Strength training has been shown to play a protective role against cartilage loss while improving bone tissue mass, tendon health, and muscle function </w:t>
      </w:r>
      <w:r w:rsidR="00ED52B3" w:rsidRPr="00FC00CC">
        <w:rPr>
          <w:rFonts w:ascii="Cambria" w:hAnsi="Cambria"/>
        </w:rPr>
        <w:fldChar w:fldCharType="begin"/>
      </w:r>
      <w:r w:rsidR="005C1B4F">
        <w:rPr>
          <w:rFonts w:ascii="Cambria" w:hAnsi="Cambria"/>
        </w:rPr>
        <w:instrText xml:space="preserve"> ADDIN EN.CITE &lt;EndNote&gt;&lt;Cite&gt;&lt;Author&gt;Maestroni&lt;/Author&gt;&lt;Year&gt;2020&lt;/Year&gt;&lt;RecNum&gt;1&lt;/RecNum&gt;&lt;DisplayText&gt;[1]&lt;/DisplayText&gt;&lt;record&gt;&lt;rec-number&gt;1&lt;/rec-number&gt;&lt;foreign-keys&gt;&lt;key app="EN" db-id="59dt5exvof0sxleeestpwrazd5esr0f99rf0" timestamp="1726396806"&gt;1&lt;/key&gt;&lt;/foreign-keys&gt;&lt;ref-type name="Journal Article"&gt;17&lt;/ref-type&gt;&lt;contributors&gt;&lt;authors&gt;&lt;author&gt;Maestroni, Luca&lt;/author&gt;&lt;author&gt;Read, Paul&lt;/author&gt;&lt;author&gt;Bishop, Chris&lt;/author&gt;&lt;author&gt;Papadopoulos, Konstantinos&lt;/author&gt;&lt;author&gt;Suchomel, Timothy J.&lt;/author&gt;&lt;author&gt;Comfort, Paul&lt;/author&gt;&lt;author&gt;Turner, Anthony&lt;/author&gt;&lt;/authors&gt;&lt;/contributors&gt;&lt;titles&gt;&lt;title&gt;The Benefits of Strength Training on Musculoskeletal System Health: Practical Applications for Interdisciplinary Care&lt;/title&gt;&lt;secondary-title&gt;J. Sports Med.&lt;/secondary-title&gt;&lt;/titles&gt;&lt;periodical&gt;&lt;full-title&gt;J. Sports Med.&lt;/full-title&gt;&lt;/periodical&gt;&lt;pages&gt;1431-1450&lt;/pages&gt;&lt;volume&gt;50&lt;/volume&gt;&lt;number&gt;8&lt;/number&gt;&lt;dates&gt;&lt;year&gt;2020&lt;/year&gt;&lt;pub-dates&gt;&lt;date&gt;2020/08/01&lt;/date&gt;&lt;/pub-dates&gt;&lt;/dates&gt;&lt;isbn&gt;1179-2035&lt;/isbn&gt;&lt;urls&gt;&lt;related-urls&gt;&lt;url&gt;https://doi.org/10.1007/s40279-020-01309-5&lt;/url&gt;&lt;/related-urls&gt;&lt;/urls&gt;&lt;electronic-resource-num&gt;10.1007/s40279-020-01309-5&lt;/electronic-resource-num&gt;&lt;/record&gt;&lt;/Cite&gt;&lt;/EndNote&gt;</w:instrText>
      </w:r>
      <w:r w:rsidR="00ED52B3" w:rsidRPr="00FC00CC">
        <w:rPr>
          <w:rFonts w:ascii="Cambria" w:hAnsi="Cambria"/>
        </w:rPr>
        <w:fldChar w:fldCharType="separate"/>
      </w:r>
      <w:r w:rsidR="00EC1766">
        <w:rPr>
          <w:rFonts w:ascii="Cambria" w:hAnsi="Cambria"/>
          <w:noProof/>
        </w:rPr>
        <w:t>[1]</w:t>
      </w:r>
      <w:r w:rsidR="00ED52B3" w:rsidRPr="00FC00CC">
        <w:rPr>
          <w:rFonts w:ascii="Cambria" w:hAnsi="Cambria"/>
        </w:rPr>
        <w:fldChar w:fldCharType="end"/>
      </w:r>
      <w:r w:rsidRPr="00FC00CC">
        <w:rPr>
          <w:rFonts w:ascii="Cambria" w:hAnsi="Cambria"/>
        </w:rPr>
        <w:t xml:space="preserve">. Despite the well-established connection between muscle-strengthening exercises and overall health and well-being, more than 80% of adults fail to meet the recommended guidelines (≥ 2 times per week), as clinical and epidemiological evidence indicates. Furthermore, public health initiatives for chronic disease prevention have historically focused more on aerobic physical activity than muscle-strengthening exercise </w:t>
      </w:r>
      <w:r w:rsidR="004D3089" w:rsidRPr="00FC00CC">
        <w:rPr>
          <w:rFonts w:ascii="Cambria" w:hAnsi="Cambria"/>
        </w:rPr>
        <w:fldChar w:fldCharType="begin"/>
      </w:r>
      <w:r w:rsidR="005C1B4F">
        <w:rPr>
          <w:rFonts w:ascii="Cambria" w:hAnsi="Cambria"/>
        </w:rPr>
        <w:instrText xml:space="preserve"> ADDIN EN.CITE &lt;EndNote&gt;&lt;Cite&gt;&lt;Author&gt;Bennie&lt;/Author&gt;&lt;Year&gt;2020&lt;/Year&gt;&lt;RecNum&gt;2&lt;/RecNum&gt;&lt;DisplayText&gt;[2]&lt;/DisplayText&gt;&lt;record&gt;&lt;rec-number&gt;2&lt;/rec-number&gt;&lt;foreign-keys&gt;&lt;key app="EN" db-id="59dt5exvof0sxleeestpwrazd5esr0f99rf0" timestamp="1726396870"&gt;2&lt;/key&gt;&lt;/foreign-keys&gt;&lt;ref-type name="Journal Article"&gt;17&lt;/ref-type&gt;&lt;contributors&gt;&lt;authors&gt;&lt;author&gt;Bennie, Jason A.&lt;/author&gt;&lt;author&gt;Shakespear-Druery, Jane&lt;/author&gt;&lt;author&gt;De Cocker, Katrien&lt;/author&gt;&lt;/authors&gt;&lt;/contributors&gt;&lt;titles&gt;&lt;title&gt;Muscle-strengthening Exercise Epidemiology: a New Frontier in Chronic Disease Prevention&lt;/title&gt;&lt;secondary-title&gt;Sports Med. - Open&lt;/secondary-title&gt;&lt;/titles&gt;&lt;periodical&gt;&lt;full-title&gt;Sports Med. - Open&lt;/full-title&gt;&lt;/periodical&gt;&lt;pages&gt;40&lt;/pages&gt;&lt;volume&gt;6&lt;/volume&gt;&lt;number&gt;1&lt;/number&gt;&lt;dates&gt;&lt;year&gt;2020&lt;/year&gt;&lt;pub-dates&gt;&lt;date&gt;2020/08/26&lt;/date&gt;&lt;/pub-dates&gt;&lt;/dates&gt;&lt;isbn&gt;2198-9761&lt;/isbn&gt;&lt;urls&gt;&lt;related-urls&gt;&lt;url&gt;https://doi.org/10.1186/s40798-020-00271-w&lt;/url&gt;&lt;/related-urls&gt;&lt;/urls&gt;&lt;electronic-resource-num&gt;10.1186/s40798-020-00271-w&lt;/electronic-resource-num&gt;&lt;/record&gt;&lt;/Cite&gt;&lt;/EndNote&gt;</w:instrText>
      </w:r>
      <w:r w:rsidR="004D3089" w:rsidRPr="00FC00CC">
        <w:rPr>
          <w:rFonts w:ascii="Cambria" w:hAnsi="Cambria"/>
        </w:rPr>
        <w:fldChar w:fldCharType="separate"/>
      </w:r>
      <w:r w:rsidR="00EC1766">
        <w:rPr>
          <w:rFonts w:ascii="Cambria" w:hAnsi="Cambria"/>
          <w:noProof/>
        </w:rPr>
        <w:t>[2]</w:t>
      </w:r>
      <w:r w:rsidR="004D3089" w:rsidRPr="00FC00CC">
        <w:rPr>
          <w:rFonts w:ascii="Cambria" w:hAnsi="Cambria"/>
        </w:rPr>
        <w:fldChar w:fldCharType="end"/>
      </w:r>
      <w:r w:rsidRPr="00FC00CC">
        <w:rPr>
          <w:rFonts w:ascii="Cambria" w:hAnsi="Cambria"/>
        </w:rPr>
        <w:t>.</w:t>
      </w:r>
    </w:p>
    <w:p w14:paraId="74B54E9C" w14:textId="134F72AF" w:rsidR="00A42568" w:rsidRPr="00FC00CC" w:rsidRDefault="00A42568" w:rsidP="00FC00CC">
      <w:pPr>
        <w:pStyle w:val="NormalWeb"/>
        <w:spacing w:before="0" w:beforeAutospacing="0" w:after="0" w:afterAutospacing="0"/>
        <w:rPr>
          <w:rFonts w:ascii="Cambria" w:hAnsi="Cambria"/>
        </w:rPr>
      </w:pPr>
      <w:r w:rsidRPr="00FC00CC">
        <w:rPr>
          <w:rFonts w:ascii="Cambria" w:hAnsi="Cambria"/>
        </w:rPr>
        <w:t xml:space="preserve">Resistance training has become crucial in strength training programs, particularly for older adults </w:t>
      </w:r>
      <w:r w:rsidR="004D3089" w:rsidRPr="00FC00CC">
        <w:rPr>
          <w:rFonts w:ascii="Cambria" w:hAnsi="Cambria"/>
        </w:rPr>
        <w:fldChar w:fldCharType="begin"/>
      </w:r>
      <w:r w:rsidR="005C1B4F">
        <w:rPr>
          <w:rFonts w:ascii="Cambria" w:hAnsi="Cambria"/>
        </w:rPr>
        <w:instrText xml:space="preserve"> ADDIN EN.CITE &lt;EndNote&gt;&lt;Cite&gt;&lt;Author&gt;Fragala&lt;/Author&gt;&lt;Year&gt;2019&lt;/Year&gt;&lt;RecNum&gt;3&lt;/RecNum&gt;&lt;DisplayText&gt;[3]&lt;/DisplayText&gt;&lt;record&gt;&lt;rec-number&gt;3&lt;/rec-number&gt;&lt;foreign-keys&gt;&lt;key app="EN" db-id="59dt5exvof0sxleeestpwrazd5esr0f99rf0" timestamp="1726396940"&gt;3&lt;/key&gt;&lt;/foreign-keys&gt;&lt;ref-type name="Journal Article"&gt;17&lt;/ref-type&gt;&lt;contributors&gt;&lt;authors&gt;&lt;author&gt;Fragala, Maren S.&lt;/author&gt;&lt;author&gt;Cadore, Eduardo L.&lt;/author&gt;&lt;author&gt;Dorgo, Sandor&lt;/author&gt;&lt;author&gt;Izquierdo, Mikel&lt;/author&gt;&lt;author&gt;Kraemer, William J.&lt;/author&gt;&lt;author&gt;Peterson, Mark D.&lt;/author&gt;&lt;author&gt;Ryan, Eric D.&lt;/author&gt;&lt;/authors&gt;&lt;/contributors&gt;&lt;titles&gt;&lt;title&gt;Resistance Training for Older Adults: Position Statement From the National Strength and Conditioning Association&lt;/title&gt;&lt;secondary-title&gt;J. Strength Cond. Res.&lt;/secondary-title&gt;&lt;/titles&gt;&lt;periodical&gt;&lt;full-title&gt;J. Strength Cond. Res.&lt;/full-title&gt;&lt;/periodical&gt;&lt;volume&gt;33&lt;/volume&gt;&lt;number&gt;8&lt;/number&gt;&lt;keywords&gt;&lt;keyword&gt;strength training&lt;/keyword&gt;&lt;keyword&gt;elderly&lt;/keyword&gt;&lt;keyword&gt;frail&lt;/keyword&gt;&lt;keyword&gt;seniors&lt;/keyword&gt;&lt;keyword&gt;exercise&lt;/keyword&gt;&lt;keyword&gt;resistance exercise&lt;/keyword&gt;&lt;/keywords&gt;&lt;dates&gt;&lt;year&gt;2019&lt;/year&gt;&lt;/dates&gt;&lt;isbn&gt;1064-8011&lt;/isbn&gt;&lt;urls&gt;&lt;related-urls&gt;&lt;url&gt;https://journals.lww.com/nsca-jscr/fulltext/2019/08000/resistance_training_for_older_adults__position.1.aspx&lt;/url&gt;&lt;/related-urls&gt;&lt;/urls&gt;&lt;/record&gt;&lt;/Cite&gt;&lt;/EndNote&gt;</w:instrText>
      </w:r>
      <w:r w:rsidR="004D3089" w:rsidRPr="00FC00CC">
        <w:rPr>
          <w:rFonts w:ascii="Cambria" w:hAnsi="Cambria"/>
        </w:rPr>
        <w:fldChar w:fldCharType="separate"/>
      </w:r>
      <w:r w:rsidR="00EC1766">
        <w:rPr>
          <w:rFonts w:ascii="Cambria" w:hAnsi="Cambria"/>
          <w:noProof/>
        </w:rPr>
        <w:t>[3]</w:t>
      </w:r>
      <w:r w:rsidR="004D3089" w:rsidRPr="00FC00CC">
        <w:rPr>
          <w:rFonts w:ascii="Cambria" w:hAnsi="Cambria"/>
        </w:rPr>
        <w:fldChar w:fldCharType="end"/>
      </w:r>
      <w:r w:rsidRPr="00FC00CC">
        <w:rPr>
          <w:rFonts w:ascii="Cambria" w:hAnsi="Cambria"/>
        </w:rPr>
        <w:t xml:space="preserve">. These programs often include exercises targeting the muscles of the lower limbs, with the quadriceps serving as the primary muscle responsible for movements and locomotion in daily life. Impairments in the mechanical function of lower limb muscles, such as reduced muscle strength, significantly impact lower limb functional capacity </w:t>
      </w:r>
      <w:r w:rsidR="004D3089" w:rsidRPr="00FC00CC">
        <w:rPr>
          <w:rFonts w:ascii="Cambria" w:hAnsi="Cambria"/>
        </w:rPr>
        <w:fldChar w:fldCharType="begin"/>
      </w:r>
      <w:r w:rsidR="005C1B4F">
        <w:rPr>
          <w:rFonts w:ascii="Cambria" w:hAnsi="Cambria"/>
        </w:rPr>
        <w:instrText xml:space="preserve"> ADDIN EN.CITE &lt;EndNote&gt;&lt;Cite&gt;&lt;Author&gt;Ramari&lt;/Author&gt;&lt;Year&gt;2020&lt;/Year&gt;&lt;RecNum&gt;4&lt;/RecNum&gt;&lt;DisplayText&gt;[4]&lt;/DisplayText&gt;&lt;record&gt;&lt;rec-number&gt;4&lt;/rec-number&gt;&lt;foreign-keys&gt;&lt;key app="EN" db-id="59dt5exvof0sxleeestpwrazd5esr0f99rf0" timestamp="1726396972"&gt;4&lt;/key&gt;&lt;/foreign-keys&gt;&lt;ref-type name="Journal Article"&gt;17&lt;/ref-type&gt;&lt;contributors&gt;&lt;authors&gt;&lt;author&gt;Ramari, Cintia&lt;/author&gt;&lt;author&gt;Hvid, Lars G.&lt;/author&gt;&lt;author&gt;David, Ana Cristina de&lt;/author&gt;&lt;author&gt;Dalgas, Ulrik&lt;/author&gt;&lt;/authors&gt;&lt;/contributors&gt;&lt;titles&gt;&lt;title&gt;The importance of lower-extremity muscle strength for lower-limb functional capacity in multiple sclerosis: Systematic review&lt;/title&gt;&lt;secondary-title&gt;Ann. Phys. Rehabil. Med.&lt;/secondary-title&gt;&lt;/titles&gt;&lt;periodical&gt;&lt;full-title&gt;Ann. Phys. Rehabil. Med.&lt;/full-title&gt;&lt;/periodical&gt;&lt;pages&gt;123-137&lt;/pages&gt;&lt;volume&gt;63&lt;/volume&gt;&lt;number&gt;2&lt;/number&gt;&lt;keywords&gt;&lt;keyword&gt;Multiple sclerosis&lt;/keyword&gt;&lt;keyword&gt;Lower-extremity&lt;/keyword&gt;&lt;keyword&gt;Muscle mechanical function&lt;/keyword&gt;&lt;keyword&gt;Functional capacity&lt;/keyword&gt;&lt;keyword&gt;Walking capacity&lt;/keyword&gt;&lt;/keywords&gt;&lt;dates&gt;&lt;year&gt;2020&lt;/year&gt;&lt;pub-dates&gt;&lt;date&gt;2020/03/01/&lt;/date&gt;&lt;/pub-dates&gt;&lt;/dates&gt;&lt;isbn&gt;1877-0657&lt;/isbn&gt;&lt;urls&gt;&lt;related-urls&gt;&lt;url&gt;https://www.sciencedirect.com/science/article/pii/S1877065719301873&lt;/url&gt;&lt;/related-urls&gt;&lt;/urls&gt;&lt;electronic-resource-num&gt;https://doi.org/10.1016/j.rehab.2019.11.005&lt;/electronic-resource-num&gt;&lt;/record&gt;&lt;/Cite&gt;&lt;/EndNote&gt;</w:instrText>
      </w:r>
      <w:r w:rsidR="004D3089" w:rsidRPr="00FC00CC">
        <w:rPr>
          <w:rFonts w:ascii="Cambria" w:hAnsi="Cambria"/>
        </w:rPr>
        <w:fldChar w:fldCharType="separate"/>
      </w:r>
      <w:r w:rsidR="00EC1766">
        <w:rPr>
          <w:rFonts w:ascii="Cambria" w:hAnsi="Cambria"/>
          <w:noProof/>
        </w:rPr>
        <w:t>[4]</w:t>
      </w:r>
      <w:r w:rsidR="004D3089" w:rsidRPr="00FC00CC">
        <w:rPr>
          <w:rFonts w:ascii="Cambria" w:hAnsi="Cambria"/>
        </w:rPr>
        <w:fldChar w:fldCharType="end"/>
      </w:r>
      <w:r w:rsidRPr="00FC00CC">
        <w:rPr>
          <w:rFonts w:ascii="Cambria" w:hAnsi="Cambria"/>
        </w:rPr>
        <w:t xml:space="preserve">. Quadriceps muscle activation, specifically, has garnered considerable attention in the literature </w:t>
      </w:r>
      <w:r w:rsidR="004D3089" w:rsidRPr="00FC00CC">
        <w:rPr>
          <w:rFonts w:ascii="Cambria" w:hAnsi="Cambria"/>
        </w:rPr>
        <w:fldChar w:fldCharType="begin">
          <w:fldData xml:space="preserve">PEVuZE5vdGU+PENpdGU+PEF1dGhvcj5HYXJoYW1tZXI8L0F1dGhvcj48WWVhcj4yMDIwPC9ZZWFy
PjxSZWNOdW0+ODwvUmVjTnVtPjxEaXNwbGF5VGV4dD5bNSwgNl08L0Rpc3BsYXlUZXh0PjxyZWNv
cmQ+PHJlYy1udW1iZXI+ODwvcmVjLW51bWJlcj48Zm9yZWlnbi1rZXlzPjxrZXkgYXBwPSJFTiIg
ZGItaWQ9IjU5ZHQ1ZXh2b2Ywc3hsZWVlc3Rwd3JhemQ1ZXNyMGY5OXJmMCIgdGltZXN0YW1wPSIx
NzI2Mzk4MTAxIj44PC9rZXk+PC9mb3JlaWduLWtleXM+PHJlZi10eXBlIG5hbWU9IkJvb2sgU2Vj
dGlvbiI+NTwvcmVmLXR5cGU+PGNvbnRyaWJ1dG9ycz48YXV0aG9ycz48YXV0aG9yPkdhcmhhbW1l
ciwgSm9objwvYXV0aG9yPjwvYXV0aG9ycz48c2Vjb25kYXJ5LWF1dGhvcnM+PGF1dGhvcj5DaHJp
c3RvcGhlciBMLiBWYXVnaGFuPC9hdXRob3I+PC9zZWNvbmRhcnktYXV0aG9ycz48L2NvbnRyaWJ1
dG9ycz48dGl0bGVzPjx0aXRsZT5XZWlnaHQgbGlmdGluZyBhbmQgdHJhaW5pbmc8L3RpdGxlPjxz
ZWNvbmRhcnktdGl0bGU+QmlvbWVjaGFuaWNzIG9mIHNwb3J0PC9zZWNvbmRhcnktdGl0bGU+PC90
aXRsZXM+PHBlcmlvZGljYWw+PGZ1bGwtdGl0bGU+QmlvbWVjaGFuaWNzIG9mIHNwb3J0PC9mdWxs
LXRpdGxlPjwvcGVyaW9kaWNhbD48cGFnZXM+MTY5LTIxMTwvcGFnZXM+PGRhdGVzPjx5ZWFyPjIw
MjA8L3llYXI+PC9kYXRlcz48cHViLWxvY2F0aW9uPkJvY2EgUmF0b248L3B1Yi1sb2NhdGlvbj48
cHVibGlzaGVyPkNSQyBQcmVzczwvcHVibGlzaGVyPjx1cmxzPjwvdXJscz48L3JlY29yZD48L0Np
dGU+PENpdGU+PEF1dGhvcj5NaWdsaWFjY2lvPC9BdXRob3I+PFllYXI+MjAxODwvWWVhcj48UmVj
TnVtPjEwPC9SZWNOdW0+PHJlY29yZD48cmVjLW51bWJlcj4xMDwvcmVjLW51bWJlcj48Zm9yZWln
bi1rZXlzPjxrZXkgYXBwPSJFTiIgZGItaWQ9IjU5ZHQ1ZXh2b2Ywc3hsZWVlc3Rwd3JhemQ1ZXNy
MGY5OXJmMCIgdGltZXN0YW1wPSIxNzI2Mzk4MjE3Ij4xMDwva2V5PjwvZm9yZWlnbi1rZXlzPjxy
ZWYtdHlwZSBuYW1lPSJKb3VybmFsIEFydGljbGUiPjE3PC9yZWYtdHlwZT48Y29udHJpYnV0b3Jz
PjxhdXRob3JzPjxhdXRob3I+TWlnbGlhY2NpbyxHaWFuIE1hcmlvPC9hdXRob3I+PGF1dGhvcj5E
ZWxsbyBJYWNvbm8sQW50b25pbzwvYXV0aG9yPjxhdXRob3I+QXJkaWfDsixMdWNhIFBhb2xvPC9h
dXRob3I+PGF1dGhvcj5TYW1vemlubyxQaWVycmU8L2F1dGhvcj48YXV0aG9yPkl1bGlhbm8sRW56
bzwvYXV0aG9yPjxhdXRob3I+R3JnYW50b3YsWm9yYW48L2F1dGhvcj48YXV0aG9yPlBhZHVsbyxK
b2hubnk8L2F1dGhvcj48L2F1dGhvcnM+PC9jb250cmlidXRvcnM+PHRpdGxlcz48dGl0bGU+TGVn
IFByZXNzIHZzLiBTbWl0aCBNYWNoaW5lOiBRdWFkcmljZXBzIEFjdGl2YXRpb24gYW5kIE92ZXJh
bGwgUGVyY2VpdmVkIEVmZm9ydCBQcm9maWxlczwvdGl0bGU+PHNlY29uZGFyeS10aXRsZT5Gcm9u
dC4gcGh5c2lvbC48L3NlY29uZGFyeS10aXRsZT48c2hvcnQtdGl0bGU+TGVnIHByZXNzIHZzLiBN
dWx0aXBvd2VyIGxvYWQgY29udmVyc2lvbjwvc2hvcnQtdGl0bGU+PC90aXRsZXM+PHBlcmlvZGlj
YWw+PGZ1bGwtdGl0bGU+RnJvbnQuIHBoeXNpb2wuPC9mdWxsLXRpdGxlPjwvcGVyaW9kaWNhbD48
dm9sdW1lPjk8L3ZvbHVtZT48a2V5d29yZHM+PGtleXdvcmQ+TXVzY2xlIFN0cmVuZ3RoLFN0cmVu
Z3RoIGV4ZXJjaXNlLFdvcmtsb2FkLFJlc2lzdGFuY2UgVHJhaW5pbmcsZXhlcmNpc2UgaW50ZW5z
aXR5PC9rZXl3b3JkPjwva2V5d29yZHM+PGRhdGVzPjx5ZWFyPjIwMTg8L3llYXI+PHB1Yi1kYXRl
cz48ZGF0ZT4yMDE4LU9jdG9iZXItMjM8L2RhdGU+PC9wdWItZGF0ZXM+PC9kYXRlcz48aXNibj4x
NjY0LTA0Mlg8L2lzYm4+PHdvcmstdHlwZT5PcmlnaW5hbCBSZXNlYXJjaDwvd29yay10eXBlPjx1
cmxzPjxyZWxhdGVkLXVybHM+PHVybD5odHRwczovL3d3dy5mcm9udGllcnNpbi5vcmcvam91cm5h
bHMvcGh5c2lvbG9neS9hcnRpY2xlcy8xMC4zMzg5L2ZwaHlzLjIwMTguMDE0ODE8L3VybD48L3Jl
bGF0ZWQtdXJscz48L3VybHM+PGVsZWN0cm9uaWMtcmVzb3VyY2UtbnVtPjEwLjMzODkvZnBoeXMu
MjAxOC4wMTQ4MTwvZWxlY3Ryb25pYy1yZXNvdXJjZS1udW0+PGxhbmd1YWdlPkVuZ2xpc2g8L2xh
bmd1YWdlPjwvcmVjb3JkPjwvQ2l0ZT48L0VuZE5vdGU+AG==
</w:fldData>
        </w:fldChar>
      </w:r>
      <w:r w:rsidR="005C1B4F">
        <w:rPr>
          <w:rFonts w:ascii="Cambria" w:hAnsi="Cambria"/>
        </w:rPr>
        <w:instrText xml:space="preserve"> ADDIN EN.CITE </w:instrText>
      </w:r>
      <w:r w:rsidR="005C1B4F">
        <w:rPr>
          <w:rFonts w:ascii="Cambria" w:hAnsi="Cambria"/>
        </w:rPr>
        <w:fldChar w:fldCharType="begin">
          <w:fldData xml:space="preserve">PEVuZE5vdGU+PENpdGU+PEF1dGhvcj5HYXJoYW1tZXI8L0F1dGhvcj48WWVhcj4yMDIwPC9ZZWFy
PjxSZWNOdW0+ODwvUmVjTnVtPjxEaXNwbGF5VGV4dD5bNSwgNl08L0Rpc3BsYXlUZXh0PjxyZWNv
cmQ+PHJlYy1udW1iZXI+ODwvcmVjLW51bWJlcj48Zm9yZWlnbi1rZXlzPjxrZXkgYXBwPSJFTiIg
ZGItaWQ9IjU5ZHQ1ZXh2b2Ywc3hsZWVlc3Rwd3JhemQ1ZXNyMGY5OXJmMCIgdGltZXN0YW1wPSIx
NzI2Mzk4MTAxIj44PC9rZXk+PC9mb3JlaWduLWtleXM+PHJlZi10eXBlIG5hbWU9IkJvb2sgU2Vj
dGlvbiI+NTwvcmVmLXR5cGU+PGNvbnRyaWJ1dG9ycz48YXV0aG9ycz48YXV0aG9yPkdhcmhhbW1l
ciwgSm9objwvYXV0aG9yPjwvYXV0aG9ycz48c2Vjb25kYXJ5LWF1dGhvcnM+PGF1dGhvcj5DaHJp
c3RvcGhlciBMLiBWYXVnaGFuPC9hdXRob3I+PC9zZWNvbmRhcnktYXV0aG9ycz48L2NvbnRyaWJ1
dG9ycz48dGl0bGVzPjx0aXRsZT5XZWlnaHQgbGlmdGluZyBhbmQgdHJhaW5pbmc8L3RpdGxlPjxz
ZWNvbmRhcnktdGl0bGU+QmlvbWVjaGFuaWNzIG9mIHNwb3J0PC9zZWNvbmRhcnktdGl0bGU+PC90
aXRsZXM+PHBlcmlvZGljYWw+PGZ1bGwtdGl0bGU+QmlvbWVjaGFuaWNzIG9mIHNwb3J0PC9mdWxs
LXRpdGxlPjwvcGVyaW9kaWNhbD48cGFnZXM+MTY5LTIxMTwvcGFnZXM+PGRhdGVzPjx5ZWFyPjIw
MjA8L3llYXI+PC9kYXRlcz48cHViLWxvY2F0aW9uPkJvY2EgUmF0b248L3B1Yi1sb2NhdGlvbj48
cHVibGlzaGVyPkNSQyBQcmVzczwvcHVibGlzaGVyPjx1cmxzPjwvdXJscz48L3JlY29yZD48L0Np
dGU+PENpdGU+PEF1dGhvcj5NaWdsaWFjY2lvPC9BdXRob3I+PFllYXI+MjAxODwvWWVhcj48UmVj
TnVtPjEwPC9SZWNOdW0+PHJlY29yZD48cmVjLW51bWJlcj4xMDwvcmVjLW51bWJlcj48Zm9yZWln
bi1rZXlzPjxrZXkgYXBwPSJFTiIgZGItaWQ9IjU5ZHQ1ZXh2b2Ywc3hsZWVlc3Rwd3JhemQ1ZXNy
MGY5OXJmMCIgdGltZXN0YW1wPSIxNzI2Mzk4MjE3Ij4xMDwva2V5PjwvZm9yZWlnbi1rZXlzPjxy
ZWYtdHlwZSBuYW1lPSJKb3VybmFsIEFydGljbGUiPjE3PC9yZWYtdHlwZT48Y29udHJpYnV0b3Jz
PjxhdXRob3JzPjxhdXRob3I+TWlnbGlhY2NpbyxHaWFuIE1hcmlvPC9hdXRob3I+PGF1dGhvcj5E
ZWxsbyBJYWNvbm8sQW50b25pbzwvYXV0aG9yPjxhdXRob3I+QXJkaWfDsixMdWNhIFBhb2xvPC9h
dXRob3I+PGF1dGhvcj5TYW1vemlubyxQaWVycmU8L2F1dGhvcj48YXV0aG9yPkl1bGlhbm8sRW56
bzwvYXV0aG9yPjxhdXRob3I+R3JnYW50b3YsWm9yYW48L2F1dGhvcj48YXV0aG9yPlBhZHVsbyxK
b2hubnk8L2F1dGhvcj48L2F1dGhvcnM+PC9jb250cmlidXRvcnM+PHRpdGxlcz48dGl0bGU+TGVn
IFByZXNzIHZzLiBTbWl0aCBNYWNoaW5lOiBRdWFkcmljZXBzIEFjdGl2YXRpb24gYW5kIE92ZXJh
bGwgUGVyY2VpdmVkIEVmZm9ydCBQcm9maWxlczwvdGl0bGU+PHNlY29uZGFyeS10aXRsZT5Gcm9u
dC4gcGh5c2lvbC48L3NlY29uZGFyeS10aXRsZT48c2hvcnQtdGl0bGU+TGVnIHByZXNzIHZzLiBN
dWx0aXBvd2VyIGxvYWQgY29udmVyc2lvbjwvc2hvcnQtdGl0bGU+PC90aXRsZXM+PHBlcmlvZGlj
YWw+PGZ1bGwtdGl0bGU+RnJvbnQuIHBoeXNpb2wuPC9mdWxsLXRpdGxlPjwvcGVyaW9kaWNhbD48
dm9sdW1lPjk8L3ZvbHVtZT48a2V5d29yZHM+PGtleXdvcmQ+TXVzY2xlIFN0cmVuZ3RoLFN0cmVu
Z3RoIGV4ZXJjaXNlLFdvcmtsb2FkLFJlc2lzdGFuY2UgVHJhaW5pbmcsZXhlcmNpc2UgaW50ZW5z
aXR5PC9rZXl3b3JkPjwva2V5d29yZHM+PGRhdGVzPjx5ZWFyPjIwMTg8L3llYXI+PHB1Yi1kYXRl
cz48ZGF0ZT4yMDE4LU9jdG9iZXItMjM8L2RhdGU+PC9wdWItZGF0ZXM+PC9kYXRlcz48aXNibj4x
NjY0LTA0Mlg8L2lzYm4+PHdvcmstdHlwZT5PcmlnaW5hbCBSZXNlYXJjaDwvd29yay10eXBlPjx1
cmxzPjxyZWxhdGVkLXVybHM+PHVybD5odHRwczovL3d3dy5mcm9udGllcnNpbi5vcmcvam91cm5h
bHMvcGh5c2lvbG9neS9hcnRpY2xlcy8xMC4zMzg5L2ZwaHlzLjIwMTguMDE0ODE8L3VybD48L3Jl
bGF0ZWQtdXJscz48L3VybHM+PGVsZWN0cm9uaWMtcmVzb3VyY2UtbnVtPjEwLjMzODkvZnBoeXMu
MjAxOC4wMTQ4MTwvZWxlY3Ryb25pYy1yZXNvdXJjZS1udW0+PGxhbmd1YWdlPkVuZ2xpc2g8L2xh
bmd1YWdlPjwvcmVjb3JkPjwvQ2l0ZT48L0VuZE5vdGU+AG==
</w:fldData>
        </w:fldChar>
      </w:r>
      <w:r w:rsidR="005C1B4F">
        <w:rPr>
          <w:rFonts w:ascii="Cambria" w:hAnsi="Cambria"/>
        </w:rPr>
        <w:instrText xml:space="preserve"> ADDIN EN.CITE.DATA </w:instrText>
      </w:r>
      <w:r w:rsidR="005C1B4F">
        <w:rPr>
          <w:rFonts w:ascii="Cambria" w:hAnsi="Cambria"/>
        </w:rPr>
      </w:r>
      <w:r w:rsidR="005C1B4F">
        <w:rPr>
          <w:rFonts w:ascii="Cambria" w:hAnsi="Cambria"/>
        </w:rPr>
        <w:fldChar w:fldCharType="end"/>
      </w:r>
      <w:r w:rsidR="004D3089" w:rsidRPr="00FC00CC">
        <w:rPr>
          <w:rFonts w:ascii="Cambria" w:hAnsi="Cambria"/>
        </w:rPr>
      </w:r>
      <w:r w:rsidR="004D3089" w:rsidRPr="00FC00CC">
        <w:rPr>
          <w:rFonts w:ascii="Cambria" w:hAnsi="Cambria"/>
        </w:rPr>
        <w:fldChar w:fldCharType="separate"/>
      </w:r>
      <w:r w:rsidR="00EC1766">
        <w:rPr>
          <w:rFonts w:ascii="Cambria" w:hAnsi="Cambria"/>
          <w:noProof/>
        </w:rPr>
        <w:t>[5, 6]</w:t>
      </w:r>
      <w:r w:rsidR="004D3089" w:rsidRPr="00FC00CC">
        <w:rPr>
          <w:rFonts w:ascii="Cambria" w:hAnsi="Cambria"/>
        </w:rPr>
        <w:fldChar w:fldCharType="end"/>
      </w:r>
      <w:r w:rsidRPr="00FC00CC">
        <w:rPr>
          <w:rFonts w:ascii="Cambria" w:hAnsi="Cambria"/>
        </w:rPr>
        <w:t>.</w:t>
      </w:r>
    </w:p>
    <w:p w14:paraId="6A95A0C5" w14:textId="42ECA9F8" w:rsidR="00A42568" w:rsidRPr="00FC00CC" w:rsidRDefault="00A42568" w:rsidP="00FC00CC">
      <w:pPr>
        <w:pStyle w:val="NormalWeb"/>
        <w:spacing w:before="0" w:beforeAutospacing="0" w:after="0" w:afterAutospacing="0"/>
        <w:rPr>
          <w:rFonts w:ascii="Cambria" w:hAnsi="Cambria"/>
        </w:rPr>
      </w:pPr>
      <w:r w:rsidRPr="00FC00CC">
        <w:rPr>
          <w:rFonts w:ascii="Cambria" w:hAnsi="Cambria"/>
        </w:rPr>
        <w:lastRenderedPageBreak/>
        <w:t xml:space="preserve">Muscle activation patterns are essential when selecting strength training exercises, as they vary depending on fitness goals such as hypertrophy, performance, or injury prevention </w:t>
      </w:r>
      <w:r w:rsidR="004D3089" w:rsidRPr="00FC00CC">
        <w:rPr>
          <w:rFonts w:ascii="Cambria" w:hAnsi="Cambria"/>
        </w:rPr>
        <w:fldChar w:fldCharType="begin"/>
      </w:r>
      <w:r w:rsidR="005C1B4F">
        <w:rPr>
          <w:rFonts w:ascii="Cambria" w:hAnsi="Cambria"/>
        </w:rPr>
        <w:instrText xml:space="preserve"> ADDIN EN.CITE &lt;EndNote&gt;&lt;Cite&gt;&lt;Author&gt;Martín-Fuentes&lt;/Author&gt;&lt;Year&gt;2020&lt;/Year&gt;&lt;RecNum&gt;5&lt;/RecNum&gt;&lt;DisplayText&gt;[7]&lt;/DisplayText&gt;&lt;record&gt;&lt;rec-number&gt;5&lt;/rec-number&gt;&lt;foreign-keys&gt;&lt;key app="EN" db-id="59dt5exvof0sxleeestpwrazd5esr0f99rf0" timestamp="1726397003"&gt;5&lt;/key&gt;&lt;/foreign-keys&gt;&lt;ref-type name="Electronic Article"&gt;43&lt;/ref-type&gt;&lt;contributors&gt;&lt;authors&gt;&lt;author&gt;Martín-Fuentes, Isabel&lt;/author&gt;&lt;author&gt;Oliva-Lozano, José M.&lt;/author&gt;&lt;author&gt;Muyor, José M.&lt;/author&gt;&lt;/authors&gt;&lt;/contributors&gt;&lt;titles&gt;&lt;title&gt;Evaluation of the Lower Limb Muscles’ Electromyographic Activity during the Leg Press Exercise and Its Variants: A Systematic Review&lt;/title&gt;&lt;secondary-title&gt;Int. J. Environ. Res. Public Health.&lt;/secondary-title&gt;&lt;/titles&gt;&lt;periodical&gt;&lt;full-title&gt;Int. J. Environ. Res. Public Health.&lt;/full-title&gt;&lt;/periodical&gt;&lt;volume&gt;17&lt;/volume&gt;&lt;number&gt;13&lt;/number&gt;&lt;keywords&gt;&lt;keyword&gt;electromyography&lt;/keyword&gt;&lt;keyword&gt;muscle activity&lt;/keyword&gt;&lt;keyword&gt;muscle activation&lt;/keyword&gt;&lt;keyword&gt;thigh muscles&lt;/keyword&gt;&lt;/keywords&gt;&lt;dates&gt;&lt;year&gt;2020&lt;/year&gt;&lt;/dates&gt;&lt;isbn&gt;1660-4601&lt;/isbn&gt;&lt;urls&gt;&lt;/urls&gt;&lt;electronic-resource-num&gt;10.3390/ijerph17134626&lt;/electronic-resource-num&gt;&lt;/record&gt;&lt;/Cite&gt;&lt;/EndNote&gt;</w:instrText>
      </w:r>
      <w:r w:rsidR="004D3089" w:rsidRPr="00FC00CC">
        <w:rPr>
          <w:rFonts w:ascii="Cambria" w:hAnsi="Cambria"/>
        </w:rPr>
        <w:fldChar w:fldCharType="separate"/>
      </w:r>
      <w:r w:rsidR="00EC1766">
        <w:rPr>
          <w:rFonts w:ascii="Cambria" w:hAnsi="Cambria"/>
          <w:noProof/>
        </w:rPr>
        <w:t>[7]</w:t>
      </w:r>
      <w:r w:rsidR="004D3089" w:rsidRPr="00FC00CC">
        <w:rPr>
          <w:rFonts w:ascii="Cambria" w:hAnsi="Cambria"/>
        </w:rPr>
        <w:fldChar w:fldCharType="end"/>
      </w:r>
      <w:r w:rsidRPr="00FC00CC">
        <w:rPr>
          <w:rFonts w:ascii="Cambria" w:hAnsi="Cambria"/>
        </w:rPr>
        <w:t xml:space="preserve">. Electromyography (EMG), which captures the electrical signals produced by muscle contractions, offers a valuable tool for assessing muscle activation. EMG data can reflect human movement intentions and facilitate more natural and fluent human-machine interactions by mirroring these physiological signals </w:t>
      </w:r>
      <w:r w:rsidR="004D3089" w:rsidRPr="00FC00CC">
        <w:rPr>
          <w:rFonts w:ascii="Cambria" w:hAnsi="Cambria"/>
        </w:rPr>
        <w:fldChar w:fldCharType="begin"/>
      </w:r>
      <w:r w:rsidR="005C1B4F">
        <w:rPr>
          <w:rFonts w:ascii="Cambria" w:hAnsi="Cambria"/>
        </w:rPr>
        <w:instrText xml:space="preserve"> ADDIN EN.CITE &lt;EndNote&gt;&lt;Cite&gt;&lt;Author&gt;Xiong&lt;/Author&gt;&lt;Year&gt;2021&lt;/Year&gt;&lt;RecNum&gt;6&lt;/RecNum&gt;&lt;DisplayText&gt;[8]&lt;/DisplayText&gt;&lt;record&gt;&lt;rec-number&gt;6&lt;/rec-number&gt;&lt;foreign-keys&gt;&lt;key app="EN" db-id="59dt5exvof0sxleeestpwrazd5esr0f99rf0" timestamp="1726397073"&gt;6&lt;/key&gt;&lt;/foreign-keys&gt;&lt;ref-type name="Journal Article"&gt;17&lt;/ref-type&gt;&lt;contributors&gt;&lt;authors&gt;&lt;author&gt;D. Xiong&lt;/author&gt;&lt;author&gt;D. Zhang&lt;/author&gt;&lt;author&gt;X. Zhao&lt;/author&gt;&lt;author&gt;Y. Zhao&lt;/author&gt;&lt;/authors&gt;&lt;/contributors&gt;&lt;titles&gt;&lt;title&gt;Deep Learning for EMG-based Human-Machine Interaction: A Review&lt;/title&gt;&lt;secondary-title&gt;IEEE/CAA J. Autom. Sin.&lt;/secondary-title&gt;&lt;/titles&gt;&lt;periodical&gt;&lt;full-title&gt;IEEE/CAA J. Autom. Sin.&lt;/full-title&gt;&lt;/periodical&gt;&lt;pages&gt;512-533&lt;/pages&gt;&lt;volume&gt;8&lt;/volume&gt;&lt;number&gt;3&lt;/number&gt;&lt;dates&gt;&lt;year&gt;2021&lt;/year&gt;&lt;/dates&gt;&lt;isbn&gt;2329-9274&lt;/isbn&gt;&lt;urls&gt;&lt;/urls&gt;&lt;electronic-resource-num&gt;10.1109/JAS.2021.1003865&lt;/electronic-resource-num&gt;&lt;/record&gt;&lt;/Cite&gt;&lt;/EndNote&gt;</w:instrText>
      </w:r>
      <w:r w:rsidR="004D3089" w:rsidRPr="00FC00CC">
        <w:rPr>
          <w:rFonts w:ascii="Cambria" w:hAnsi="Cambria"/>
        </w:rPr>
        <w:fldChar w:fldCharType="separate"/>
      </w:r>
      <w:r w:rsidR="00EC1766">
        <w:rPr>
          <w:rFonts w:ascii="Cambria" w:hAnsi="Cambria"/>
          <w:noProof/>
        </w:rPr>
        <w:t>[8]</w:t>
      </w:r>
      <w:r w:rsidR="004D3089" w:rsidRPr="00FC00CC">
        <w:rPr>
          <w:rFonts w:ascii="Cambria" w:hAnsi="Cambria"/>
        </w:rPr>
        <w:fldChar w:fldCharType="end"/>
      </w:r>
      <w:r w:rsidRPr="00FC00CC">
        <w:rPr>
          <w:rFonts w:ascii="Cambria" w:hAnsi="Cambria"/>
        </w:rPr>
        <w:t>.</w:t>
      </w:r>
    </w:p>
    <w:p w14:paraId="09459E48" w14:textId="4C92C083" w:rsidR="00A42568" w:rsidRPr="00FC00CC" w:rsidRDefault="00A42568" w:rsidP="00FC00CC">
      <w:pPr>
        <w:pStyle w:val="NormalWeb"/>
        <w:spacing w:before="0" w:beforeAutospacing="0" w:after="0" w:afterAutospacing="0"/>
        <w:rPr>
          <w:rFonts w:ascii="Cambria" w:hAnsi="Cambria"/>
        </w:rPr>
      </w:pPr>
      <w:r w:rsidRPr="00FC00CC">
        <w:rPr>
          <w:rFonts w:ascii="Cambria" w:hAnsi="Cambria"/>
        </w:rPr>
        <w:t xml:space="preserve">To the best of our knowledge, there is no comprehensive review of the current literature on quadriceps muscle activation in adult men, and there is considerable disagreement regarding the specific exercises involved. For example, some studies have shown greater </w:t>
      </w:r>
      <w:r w:rsidR="004E76FA" w:rsidRPr="0063066A">
        <w:rPr>
          <w:rFonts w:ascii="Cambria" w:hAnsi="Cambria"/>
          <w:highlight w:val="yellow"/>
        </w:rPr>
        <w:t>V</w:t>
      </w:r>
      <w:r w:rsidRPr="0063066A">
        <w:rPr>
          <w:rFonts w:ascii="Cambria" w:hAnsi="Cambria"/>
          <w:highlight w:val="yellow"/>
        </w:rPr>
        <w:t xml:space="preserve">astus </w:t>
      </w:r>
      <w:r w:rsidR="004E76FA" w:rsidRPr="0063066A">
        <w:rPr>
          <w:rFonts w:ascii="Cambria" w:hAnsi="Cambria"/>
          <w:highlight w:val="yellow"/>
        </w:rPr>
        <w:t>M</w:t>
      </w:r>
      <w:r w:rsidRPr="0063066A">
        <w:rPr>
          <w:rFonts w:ascii="Cambria" w:hAnsi="Cambria"/>
          <w:highlight w:val="yellow"/>
        </w:rPr>
        <w:t>edialis</w:t>
      </w:r>
      <w:r w:rsidR="00F10F88" w:rsidRPr="00FC00CC">
        <w:rPr>
          <w:rFonts w:ascii="Cambria" w:hAnsi="Cambria"/>
        </w:rPr>
        <w:t xml:space="preserve"> </w:t>
      </w:r>
      <w:r w:rsidRPr="00FC00CC">
        <w:rPr>
          <w:rFonts w:ascii="Cambria" w:hAnsi="Cambria"/>
        </w:rPr>
        <w:t xml:space="preserve">(VM) activity during the leg press exercise compared to the squat exercise </w:t>
      </w:r>
      <w:r w:rsidR="004D3089" w:rsidRPr="00FC00CC">
        <w:rPr>
          <w:rFonts w:ascii="Cambria" w:hAnsi="Cambria"/>
        </w:rPr>
        <w:fldChar w:fldCharType="begin"/>
      </w:r>
      <w:r w:rsidR="005C1B4F">
        <w:rPr>
          <w:rFonts w:ascii="Cambria" w:hAnsi="Cambria"/>
        </w:rPr>
        <w:instrText xml:space="preserve"> ADDIN EN.CITE &lt;EndNote&gt;&lt;Cite&gt;&lt;Author&gt;Shayesteh&lt;/Author&gt;&lt;Year&gt;2019&lt;/Year&gt;&lt;RecNum&gt;9&lt;/RecNum&gt;&lt;DisplayText&gt;[9]&lt;/DisplayText&gt;&lt;record&gt;&lt;rec-number&gt;9&lt;/rec-number&gt;&lt;foreign-keys&gt;&lt;key app="EN" db-id="59dt5exvof0sxleeestpwrazd5esr0f99rf0" timestamp="1726398175"&gt;9&lt;/key&gt;&lt;/foreign-keys&gt;&lt;ref-type name="Journal Article"&gt;17&lt;/ref-type&gt;&lt;contributors&gt;&lt;authors&gt;&lt;author&gt;Shayesteh, Mohsen&lt;/author&gt;&lt;author&gt;Farahpour, Nader&lt;/author&gt;&lt;author&gt;Jafarnezhadgero, AmirAli&lt;/author&gt;&lt;/authors&gt;&lt;/contributors&gt;&lt;auth-address&gt;Sport Biomechanics Department, Faculty of Sport Sciences, Bu-Ali Sina University, Hamedan, Iran.&amp;#xD;Department of Physical Education and Sport Sciences, Faculty of Educational Science and Psychology, University of Mohaghegh Ardabili, Ardabil, Iran&lt;/auth-address&gt;&lt;titles&gt;&lt;title&gt;Comparisons of The Effects of Squat and Leg ‌Press Exercises on The EMG Activity of Quadriceps Femoris Muscles During Step Descending Activity&lt;/title&gt;&lt;secondary-title&gt;Int. J. Appl. Exerc. Physiol.&lt;/secondary-title&gt;&lt;/titles&gt;&lt;periodical&gt;&lt;full-title&gt;Int. J. Appl. Exerc. Physiol.&lt;/full-title&gt;&lt;/periodical&gt;&lt;pages&gt;143-154&lt;/pages&gt;&lt;volume&gt;15&lt;/volume&gt;&lt;number&gt;29&lt;/number&gt;&lt;keywords&gt;&lt;keyword&gt;Keywords: EMG activity&lt;/keyword&gt;&lt;keyword&gt;Stair descent&lt;/keyword&gt;&lt;keyword&gt;Squat&lt;/keyword&gt;&lt;keyword&gt;Leg presss&lt;/keyword&gt;&lt;/keywords&gt;&lt;dates&gt;&lt;year&gt;2019&lt;/year&gt;&lt;/dates&gt;&lt;isbn&gt;2008-5389&lt;/isbn&gt;&lt;urls&gt;&lt;related-urls&gt;&lt;url&gt;https://asp.journals.umz.ac.ir/article_2227.html&lt;/url&gt;&lt;/related-urls&gt;&lt;pdf-urls&gt;&lt;url&gt;https://asp.journals.umz.ac.ir/article_2227_937e9128b2da6702d3a836f807b8f52b.pdf&lt;/url&gt;&lt;/pdf-urls&gt;&lt;/urls&gt;&lt;electronic-resource-num&gt;10.22080/jaep.2019.14925.1805&lt;/electronic-resource-num&gt;&lt;language&gt;en&lt;/language&gt;&lt;/record&gt;&lt;/Cite&gt;&lt;/EndNote&gt;</w:instrText>
      </w:r>
      <w:r w:rsidR="004D3089" w:rsidRPr="00FC00CC">
        <w:rPr>
          <w:rFonts w:ascii="Cambria" w:hAnsi="Cambria"/>
        </w:rPr>
        <w:fldChar w:fldCharType="separate"/>
      </w:r>
      <w:r w:rsidR="00EC1766">
        <w:rPr>
          <w:rFonts w:ascii="Cambria" w:hAnsi="Cambria"/>
          <w:noProof/>
        </w:rPr>
        <w:t>[9]</w:t>
      </w:r>
      <w:r w:rsidR="004D3089" w:rsidRPr="00FC00CC">
        <w:rPr>
          <w:rFonts w:ascii="Cambria" w:hAnsi="Cambria"/>
        </w:rPr>
        <w:fldChar w:fldCharType="end"/>
      </w:r>
      <w:r w:rsidRPr="00FC00CC">
        <w:rPr>
          <w:rFonts w:ascii="Cambria" w:hAnsi="Cambria"/>
        </w:rPr>
        <w:t>, while Sjöberg et al. (2021) reported similar quadriceps activity in both exercises.</w:t>
      </w:r>
    </w:p>
    <w:p w14:paraId="4ED5D52C" w14:textId="77777777" w:rsidR="00A42568" w:rsidRPr="00FC00CC" w:rsidRDefault="00A42568" w:rsidP="00FC00CC">
      <w:pPr>
        <w:pStyle w:val="NormalWeb"/>
        <w:spacing w:before="0" w:beforeAutospacing="0" w:after="0" w:afterAutospacing="0"/>
        <w:rPr>
          <w:rFonts w:ascii="Cambria" w:hAnsi="Cambria"/>
        </w:rPr>
      </w:pPr>
      <w:r w:rsidRPr="00FC00CC">
        <w:rPr>
          <w:rFonts w:ascii="Cambria" w:hAnsi="Cambria"/>
        </w:rPr>
        <w:t xml:space="preserve">The primary aim of this manuscript is to systematically review the current literature investigating quadriceps femoris muscle activity, measured using </w:t>
      </w:r>
      <w:proofErr w:type="spellStart"/>
      <w:r w:rsidRPr="00FC00CC">
        <w:rPr>
          <w:rFonts w:ascii="Cambria" w:hAnsi="Cambria"/>
        </w:rPr>
        <w:t>sEMG</w:t>
      </w:r>
      <w:proofErr w:type="spellEnd"/>
      <w:r w:rsidRPr="00FC00CC">
        <w:rPr>
          <w:rFonts w:ascii="Cambria" w:hAnsi="Cambria"/>
        </w:rPr>
        <w:t>, in healthy adult males during common strength exercises. A deeper understanding of quadriceps activation in these exercises will give researchers, clinicians, trainers, and athletes valuable insights for selecting the most effective exercises for targeting specific muscles.</w:t>
      </w:r>
    </w:p>
    <w:p w14:paraId="7C5FC87B" w14:textId="77777777" w:rsidR="00A42568" w:rsidRPr="00FC00CC" w:rsidRDefault="00A42568" w:rsidP="00FC00CC">
      <w:pPr>
        <w:pStyle w:val="NormalWeb"/>
        <w:spacing w:before="0" w:beforeAutospacing="0" w:after="0" w:afterAutospacing="0"/>
        <w:rPr>
          <w:rFonts w:ascii="Cambria" w:hAnsi="Cambria"/>
        </w:rPr>
      </w:pPr>
      <w:r w:rsidRPr="00FC00CC">
        <w:rPr>
          <w:rStyle w:val="Strong"/>
          <w:rFonts w:ascii="Cambria" w:hAnsi="Cambria"/>
        </w:rPr>
        <w:t>Methods</w:t>
      </w:r>
    </w:p>
    <w:p w14:paraId="019B0C2D" w14:textId="0EA8C6B3" w:rsidR="00A42568" w:rsidRPr="00FC00CC" w:rsidRDefault="00A42568" w:rsidP="00FC00CC">
      <w:pPr>
        <w:pStyle w:val="NormalWeb"/>
        <w:spacing w:before="0" w:beforeAutospacing="0" w:after="0" w:afterAutospacing="0"/>
        <w:rPr>
          <w:rFonts w:ascii="Cambria" w:hAnsi="Cambria"/>
        </w:rPr>
      </w:pPr>
      <w:r w:rsidRPr="00FC00CC">
        <w:rPr>
          <w:rFonts w:ascii="Cambria" w:hAnsi="Cambria"/>
        </w:rPr>
        <w:t xml:space="preserve">This systematic review was conducted following the guidelines of the Preferred Reporting Items for Systematic Reviews and Meta-Analyses (PRISMA) </w:t>
      </w:r>
      <w:r w:rsidR="004D3089" w:rsidRPr="00FC00CC">
        <w:rPr>
          <w:rFonts w:ascii="Cambria" w:hAnsi="Cambria"/>
        </w:rPr>
        <w:fldChar w:fldCharType="begin"/>
      </w:r>
      <w:r w:rsidR="005C1B4F">
        <w:rPr>
          <w:rFonts w:ascii="Cambria" w:hAnsi="Cambria"/>
        </w:rPr>
        <w:instrText xml:space="preserve"> ADDIN EN.CITE &lt;EndNote&gt;&lt;Cite&gt;&lt;Author&gt;Moher&lt;/Author&gt;&lt;Year&gt;2010&lt;/Year&gt;&lt;RecNum&gt;11&lt;/RecNum&gt;&lt;DisplayText&gt;[10]&lt;/DisplayText&gt;&lt;record&gt;&lt;rec-number&gt;11&lt;/rec-number&gt;&lt;foreign-keys&gt;&lt;key app="EN" db-id="59dt5exvof0sxleeestpwrazd5esr0f99rf0" timestamp="1726398253"&gt;11&lt;/key&gt;&lt;/foreign-keys&gt;&lt;ref-type name="Journal Article"&gt;17&lt;/ref-type&gt;&lt;contributors&gt;&lt;authors&gt;&lt;author&gt;Moher, David&lt;/author&gt;&lt;author&gt;Liberati, Alessandro&lt;/author&gt;&lt;author&gt;Tetzlaff, Jennifer&lt;/author&gt;&lt;author&gt;Altman, Douglas G.&lt;/author&gt;&lt;/authors&gt;&lt;/contributors&gt;&lt;titles&gt;&lt;title&gt;Preferred reporting items for systematic reviews and meta-analyses: The PRISMA statement&lt;/title&gt;&lt;secondary-title&gt;Int. J. Surg.&lt;/secondary-title&gt;&lt;/titles&gt;&lt;periodical&gt;&lt;full-title&gt;Int. J. Surg.&lt;/full-title&gt;&lt;/periodical&gt;&lt;pages&gt;336-341&lt;/pages&gt;&lt;volume&gt;8&lt;/volume&gt;&lt;number&gt;5&lt;/number&gt;&lt;keywords&gt;&lt;keyword&gt;Reporting guidelines&lt;/keyword&gt;&lt;keyword&gt;Systematic reviews&lt;/keyword&gt;&lt;keyword&gt;Meta-analyses&lt;/keyword&gt;&lt;keyword&gt;Evaluating health interventions&lt;/keyword&gt;&lt;keyword&gt;Improving quality&lt;/keyword&gt;&lt;/keywords&gt;&lt;dates&gt;&lt;year&gt;2010&lt;/year&gt;&lt;pub-dates&gt;&lt;date&gt;2010/01/01/&lt;/date&gt;&lt;/pub-dates&gt;&lt;/dates&gt;&lt;isbn&gt;1743-9191&lt;/isbn&gt;&lt;urls&gt;&lt;related-urls&gt;&lt;url&gt;https://www.sciencedirect.com/science/article/pii/S1743919110000403&lt;/url&gt;&lt;/related-urls&gt;&lt;/urls&gt;&lt;electronic-resource-num&gt;https://doi.org/10.1016/j.ijsu.2010.02.007&lt;/electronic-resource-num&gt;&lt;/record&gt;&lt;/Cite&gt;&lt;/EndNote&gt;</w:instrText>
      </w:r>
      <w:r w:rsidR="004D3089" w:rsidRPr="00FC00CC">
        <w:rPr>
          <w:rFonts w:ascii="Cambria" w:hAnsi="Cambria"/>
        </w:rPr>
        <w:fldChar w:fldCharType="separate"/>
      </w:r>
      <w:r w:rsidR="00EC1766">
        <w:rPr>
          <w:rFonts w:ascii="Cambria" w:hAnsi="Cambria"/>
          <w:noProof/>
        </w:rPr>
        <w:t>[10]</w:t>
      </w:r>
      <w:r w:rsidR="004D3089" w:rsidRPr="00FC00CC">
        <w:rPr>
          <w:rFonts w:ascii="Cambria" w:hAnsi="Cambria"/>
        </w:rPr>
        <w:fldChar w:fldCharType="end"/>
      </w:r>
      <w:r w:rsidRPr="00FC00CC">
        <w:rPr>
          <w:rFonts w:ascii="Cambria" w:hAnsi="Cambria"/>
        </w:rPr>
        <w:t>. The protocol for this review was registered in the</w:t>
      </w:r>
      <w:r w:rsidR="004E76FA" w:rsidRPr="004E76FA">
        <w:t xml:space="preserve"> </w:t>
      </w:r>
      <w:r w:rsidR="004E76FA" w:rsidRPr="0063066A">
        <w:rPr>
          <w:rFonts w:ascii="Cambria" w:hAnsi="Cambria"/>
          <w:highlight w:val="yellow"/>
        </w:rPr>
        <w:t>International prospective register of systematic reviews</w:t>
      </w:r>
      <w:r w:rsidR="004E76FA" w:rsidRPr="0063066A">
        <w:rPr>
          <w:rFonts w:ascii="Cambria" w:hAnsi="Cambria"/>
          <w:highlight w:val="yellow"/>
        </w:rPr>
        <w:t xml:space="preserve"> (</w:t>
      </w:r>
      <w:r w:rsidRPr="0063066A">
        <w:rPr>
          <w:rFonts w:ascii="Cambria" w:hAnsi="Cambria"/>
          <w:highlight w:val="yellow"/>
        </w:rPr>
        <w:t>PROSPERO</w:t>
      </w:r>
      <w:r w:rsidR="004E76FA" w:rsidRPr="0063066A">
        <w:rPr>
          <w:rFonts w:ascii="Cambria" w:hAnsi="Cambria"/>
          <w:highlight w:val="yellow"/>
        </w:rPr>
        <w:t>)</w:t>
      </w:r>
      <w:r w:rsidRPr="00FC00CC">
        <w:rPr>
          <w:rFonts w:ascii="Cambria" w:hAnsi="Cambria"/>
        </w:rPr>
        <w:t xml:space="preserve"> database. The quality of the included studies was assessed by two reviewers using the</w:t>
      </w:r>
      <w:r w:rsidR="004E76FA">
        <w:rPr>
          <w:rFonts w:ascii="Cambria" w:hAnsi="Cambria"/>
        </w:rPr>
        <w:t xml:space="preserve"> </w:t>
      </w:r>
      <w:r w:rsidR="004E76FA" w:rsidRPr="0063066A">
        <w:rPr>
          <w:rFonts w:ascii="Cambria" w:hAnsi="Cambria"/>
          <w:highlight w:val="yellow"/>
        </w:rPr>
        <w:t>Physiotherapy Evidence Database quality scale</w:t>
      </w:r>
      <w:r w:rsidRPr="0063066A">
        <w:rPr>
          <w:rFonts w:ascii="Cambria" w:hAnsi="Cambria"/>
          <w:highlight w:val="yellow"/>
        </w:rPr>
        <w:t xml:space="preserve"> </w:t>
      </w:r>
      <w:r w:rsidR="004E76FA" w:rsidRPr="0063066A">
        <w:rPr>
          <w:rFonts w:ascii="Cambria" w:hAnsi="Cambria"/>
          <w:highlight w:val="yellow"/>
        </w:rPr>
        <w:t>(</w:t>
      </w:r>
      <w:proofErr w:type="spellStart"/>
      <w:r w:rsidRPr="0063066A">
        <w:rPr>
          <w:rFonts w:ascii="Cambria" w:hAnsi="Cambria"/>
          <w:highlight w:val="yellow"/>
        </w:rPr>
        <w:t>PEDro</w:t>
      </w:r>
      <w:proofErr w:type="spellEnd"/>
      <w:r w:rsidRPr="0063066A">
        <w:rPr>
          <w:rFonts w:ascii="Cambria" w:hAnsi="Cambria"/>
          <w:highlight w:val="yellow"/>
        </w:rPr>
        <w:t xml:space="preserve"> scale</w:t>
      </w:r>
      <w:r w:rsidR="004E76FA" w:rsidRPr="0063066A">
        <w:rPr>
          <w:rFonts w:ascii="Cambria" w:hAnsi="Cambria"/>
          <w:highlight w:val="yellow"/>
        </w:rPr>
        <w:t>)</w:t>
      </w:r>
      <w:r w:rsidRPr="0063066A">
        <w:rPr>
          <w:rFonts w:ascii="Cambria" w:hAnsi="Cambria"/>
          <w:highlight w:val="yellow"/>
        </w:rPr>
        <w:t>,</w:t>
      </w:r>
      <w:r w:rsidRPr="00FC00CC">
        <w:rPr>
          <w:rFonts w:ascii="Cambria" w:hAnsi="Cambria"/>
        </w:rPr>
        <w:t xml:space="preserve"> which consists of 11 questions. The final score was proportionally distributed based on the total number of questions answered. However, due to the inability to blind researchers and trainees, three of the 11 questions were excluded, resulting in a maximum score of 8 </w:t>
      </w:r>
      <w:r w:rsidR="004D3089" w:rsidRPr="00FC00CC">
        <w:rPr>
          <w:rFonts w:ascii="Cambria" w:hAnsi="Cambria"/>
        </w:rPr>
        <w:fldChar w:fldCharType="begin"/>
      </w:r>
      <w:r w:rsidR="00EC1766">
        <w:rPr>
          <w:rFonts w:ascii="Cambria" w:hAnsi="Cambria"/>
        </w:rPr>
        <w:instrText xml:space="preserve"> ADDIN EN.CITE &lt;EndNote&gt;&lt;Cite&gt;&lt;Author&gt;Martín-Fuentes&lt;/Author&gt;&lt;Year&gt;2020&lt;/Year&gt;&lt;RecNum&gt;12&lt;/RecNum&gt;&lt;DisplayText&gt;[11]&lt;/DisplayText&gt;&lt;record&gt;&lt;rec-number&gt;12&lt;/rec-number&gt;&lt;foreign-keys&gt;&lt;key app="EN" db-id="59dt5exvof0sxleeestpwrazd5esr0f99rf0" timestamp="1726398316"&gt;12&lt;/key&gt;&lt;/foreign-keys&gt;&lt;ref-type name="Journal Article"&gt;17&lt;/ref-type&gt;&lt;contributors&gt;&lt;authors&gt;&lt;author&gt;Martín-Fuentes, Isabel&lt;/author&gt;&lt;author&gt;Oliva-Lozano, José M.&lt;/author&gt;&lt;author&gt;Muyor, José M.&lt;/author&gt;&lt;/authors&gt;&lt;/contributors&gt;&lt;titles&gt;&lt;title&gt;Electromyographic activity in deadlift exercise and its variants. A systematic review&lt;/title&gt;&lt;secondary-title&gt;PLOS ONE&lt;/secondary-title&gt;&lt;/titles&gt;&lt;periodical&gt;&lt;full-title&gt;PLOS ONE&lt;/full-title&gt;&lt;/periodical&gt;&lt;pages&gt;e0229507&lt;/pages&gt;&lt;volume&gt;15&lt;/volume&gt;&lt;number&gt;2&lt;/number&gt;&lt;dates&gt;&lt;year&gt;2020&lt;/year&gt;&lt;/dates&gt;&lt;publisher&gt;Public Library of Science&lt;/publisher&gt;&lt;urls&gt;&lt;related-urls&gt;&lt;url&gt;https://doi.org/10.1371/journal.pone.0229507&lt;/url&gt;&lt;/related-urls&gt;&lt;/urls&gt;&lt;electronic-resource-num&gt;10.1371/journal.pone.0229507&lt;/electronic-resource-num&gt;&lt;/record&gt;&lt;/Cite&gt;&lt;/EndNote&gt;</w:instrText>
      </w:r>
      <w:r w:rsidR="004D3089" w:rsidRPr="00FC00CC">
        <w:rPr>
          <w:rFonts w:ascii="Cambria" w:hAnsi="Cambria"/>
        </w:rPr>
        <w:fldChar w:fldCharType="separate"/>
      </w:r>
      <w:r w:rsidR="00EC1766">
        <w:rPr>
          <w:rFonts w:ascii="Cambria" w:hAnsi="Cambria"/>
          <w:noProof/>
        </w:rPr>
        <w:t>[11]</w:t>
      </w:r>
      <w:r w:rsidR="004D3089" w:rsidRPr="00FC00CC">
        <w:rPr>
          <w:rFonts w:ascii="Cambria" w:hAnsi="Cambria"/>
        </w:rPr>
        <w:fldChar w:fldCharType="end"/>
      </w:r>
      <w:r w:rsidRPr="00FC00CC">
        <w:rPr>
          <w:rFonts w:ascii="Cambria" w:hAnsi="Cambria"/>
        </w:rPr>
        <w:t>.</w:t>
      </w:r>
    </w:p>
    <w:p w14:paraId="342EC6A2" w14:textId="6632F743" w:rsidR="00A42568" w:rsidRPr="00FC00CC" w:rsidRDefault="00A42568" w:rsidP="00FC00CC">
      <w:pPr>
        <w:pStyle w:val="NormalWeb"/>
        <w:spacing w:before="0" w:beforeAutospacing="0" w:after="0" w:afterAutospacing="0"/>
        <w:rPr>
          <w:rFonts w:ascii="Cambria" w:hAnsi="Cambria"/>
        </w:rPr>
      </w:pPr>
      <w:r w:rsidRPr="00FC00CC">
        <w:rPr>
          <w:rFonts w:ascii="Cambria" w:hAnsi="Cambria"/>
        </w:rPr>
        <w:t>On March 21st, 2023, a systematic search was conducted using the PubMed/Medline, Scopus, and Web of Science databases.</w:t>
      </w:r>
      <w:r w:rsidR="004E76FA">
        <w:rPr>
          <w:rFonts w:ascii="Cambria" w:hAnsi="Cambria"/>
        </w:rPr>
        <w:t xml:space="preserve"> </w:t>
      </w:r>
      <w:r w:rsidR="004E76FA" w:rsidRPr="0063066A">
        <w:rPr>
          <w:rFonts w:ascii="Cambria" w:hAnsi="Cambria"/>
          <w:highlight w:val="yellow"/>
        </w:rPr>
        <w:t>Medical Subject Headings</w:t>
      </w:r>
      <w:r w:rsidRPr="0063066A">
        <w:rPr>
          <w:rFonts w:ascii="Cambria" w:hAnsi="Cambria"/>
          <w:highlight w:val="yellow"/>
        </w:rPr>
        <w:t xml:space="preserve"> </w:t>
      </w:r>
      <w:r w:rsidR="004E76FA" w:rsidRPr="0063066A">
        <w:rPr>
          <w:rFonts w:ascii="Cambria" w:hAnsi="Cambria"/>
          <w:highlight w:val="yellow"/>
        </w:rPr>
        <w:t>(</w:t>
      </w:r>
      <w:proofErr w:type="spellStart"/>
      <w:r w:rsidRPr="0063066A">
        <w:rPr>
          <w:rFonts w:ascii="Cambria" w:hAnsi="Cambria"/>
          <w:highlight w:val="yellow"/>
        </w:rPr>
        <w:t>MeSH</w:t>
      </w:r>
      <w:proofErr w:type="spellEnd"/>
      <w:r w:rsidR="004E76FA" w:rsidRPr="0063066A">
        <w:rPr>
          <w:rFonts w:ascii="Cambria" w:hAnsi="Cambria"/>
          <w:highlight w:val="yellow"/>
        </w:rPr>
        <w:t>)</w:t>
      </w:r>
      <w:r w:rsidRPr="00FC00CC">
        <w:rPr>
          <w:rFonts w:ascii="Cambria" w:hAnsi="Cambria"/>
        </w:rPr>
        <w:t xml:space="preserve"> descriptors, relevant terms, and keywords were employed, with an example of the complete PubMed search strategy as follows:</w:t>
      </w:r>
    </w:p>
    <w:p w14:paraId="74705FA2" w14:textId="77777777" w:rsidR="004E76FA" w:rsidRDefault="00A42568" w:rsidP="00FC00CC">
      <w:pPr>
        <w:pStyle w:val="NormalWeb"/>
        <w:spacing w:before="0" w:beforeAutospacing="0" w:after="0" w:afterAutospacing="0"/>
        <w:rPr>
          <w:rFonts w:ascii="Cambria" w:hAnsi="Cambria"/>
        </w:rPr>
      </w:pPr>
      <w:r w:rsidRPr="00FC00CC">
        <w:rPr>
          <w:rFonts w:ascii="Cambria" w:hAnsi="Cambria"/>
        </w:rPr>
        <w:t>“</w:t>
      </w:r>
      <w:proofErr w:type="gramStart"/>
      <w:r w:rsidRPr="00FC00CC">
        <w:rPr>
          <w:rFonts w:ascii="Cambria" w:hAnsi="Cambria"/>
        </w:rPr>
        <w:t>resistance</w:t>
      </w:r>
      <w:proofErr w:type="gramEnd"/>
      <w:r w:rsidRPr="00FC00CC">
        <w:rPr>
          <w:rFonts w:ascii="Cambria" w:hAnsi="Cambria"/>
        </w:rPr>
        <w:t xml:space="preserve"> training” [Abstract] OR “strength training” [Abstract] OR “resistance exercise” [Abstract] OR “weight lifting” [Abstract] OR “weight bearing” [Abstract]</w:t>
      </w:r>
    </w:p>
    <w:p w14:paraId="2680F81A" w14:textId="77777777" w:rsidR="004E76FA" w:rsidRDefault="00A42568" w:rsidP="00FC00CC">
      <w:pPr>
        <w:pStyle w:val="NormalWeb"/>
        <w:spacing w:before="0" w:beforeAutospacing="0" w:after="0" w:afterAutospacing="0"/>
        <w:rPr>
          <w:rFonts w:ascii="Cambria" w:hAnsi="Cambria"/>
        </w:rPr>
      </w:pPr>
      <w:r w:rsidRPr="00FC00CC">
        <w:rPr>
          <w:rFonts w:ascii="Cambria" w:hAnsi="Cambria"/>
        </w:rPr>
        <w:t>AND electromyography [Abstract] OR EMG [Abstract] OR “muscle activation” [Abstract] OR “muscle activity” [Abstract] OR “</w:t>
      </w:r>
      <w:proofErr w:type="spellStart"/>
      <w:r w:rsidRPr="00FC00CC">
        <w:rPr>
          <w:rFonts w:ascii="Cambria" w:hAnsi="Cambria"/>
        </w:rPr>
        <w:t>sEMG</w:t>
      </w:r>
      <w:proofErr w:type="spellEnd"/>
      <w:r w:rsidRPr="00FC00CC">
        <w:rPr>
          <w:rFonts w:ascii="Cambria" w:hAnsi="Cambria"/>
        </w:rPr>
        <w:t xml:space="preserve"> amplitude” [Abstract] OR “neuromuscular activation” [Abstract] OR “muscle excitation” [Abstract] OR “muscular activity” [Abstract]</w:t>
      </w:r>
    </w:p>
    <w:p w14:paraId="0186F5BF" w14:textId="553AA076" w:rsidR="00A42568" w:rsidRPr="00FC00CC" w:rsidRDefault="00A42568" w:rsidP="00FC00CC">
      <w:pPr>
        <w:pStyle w:val="NormalWeb"/>
        <w:spacing w:before="0" w:beforeAutospacing="0" w:after="0" w:afterAutospacing="0"/>
        <w:rPr>
          <w:rFonts w:ascii="Cambria" w:hAnsi="Cambria"/>
        </w:rPr>
      </w:pPr>
      <w:r w:rsidRPr="00FC00CC">
        <w:rPr>
          <w:rFonts w:ascii="Cambria" w:hAnsi="Cambria"/>
        </w:rPr>
        <w:t>AND “thigh muscle” [Abstract] OR “quadriceps” [Abstract] OR “quads” [Abstract] OR “knee extensors” [Abstract].</w:t>
      </w:r>
    </w:p>
    <w:p w14:paraId="318E448A" w14:textId="2DF5A2B2" w:rsidR="00A42568" w:rsidRPr="00FC00CC" w:rsidRDefault="00A42568" w:rsidP="00FC00CC">
      <w:pPr>
        <w:pStyle w:val="NormalWeb"/>
        <w:spacing w:before="0" w:beforeAutospacing="0" w:after="0" w:afterAutospacing="0"/>
        <w:rPr>
          <w:rFonts w:ascii="Cambria" w:hAnsi="Cambria"/>
        </w:rPr>
      </w:pPr>
      <w:r w:rsidRPr="00FC00CC">
        <w:rPr>
          <w:rFonts w:ascii="Cambria" w:hAnsi="Cambria"/>
        </w:rPr>
        <w:t xml:space="preserve">Only studies that met the following inclusion criteria were selected: (a) </w:t>
      </w:r>
      <w:r w:rsidR="004E76FA" w:rsidRPr="0063066A">
        <w:rPr>
          <w:rFonts w:ascii="Cambria" w:hAnsi="Cambria"/>
          <w:highlight w:val="yellow"/>
        </w:rPr>
        <w:t>f</w:t>
      </w:r>
      <w:r w:rsidRPr="00FC00CC">
        <w:rPr>
          <w:rFonts w:ascii="Cambria" w:hAnsi="Cambria"/>
        </w:rPr>
        <w:t xml:space="preserve">ull-text availability in English, (b) </w:t>
      </w:r>
      <w:r w:rsidR="003D30EB" w:rsidRPr="0063066A">
        <w:rPr>
          <w:rFonts w:ascii="Cambria" w:hAnsi="Cambria"/>
          <w:highlight w:val="yellow"/>
        </w:rPr>
        <w:t>c</w:t>
      </w:r>
      <w:r w:rsidRPr="00FC00CC">
        <w:rPr>
          <w:rFonts w:ascii="Cambria" w:hAnsi="Cambria"/>
        </w:rPr>
        <w:t xml:space="preserve">ross-sectional or longitudinal study design (experimental or cohort), (c) </w:t>
      </w:r>
      <w:r w:rsidR="003D30EB" w:rsidRPr="0063066A">
        <w:rPr>
          <w:rFonts w:ascii="Cambria" w:hAnsi="Cambria"/>
          <w:highlight w:val="yellow"/>
        </w:rPr>
        <w:t>d</w:t>
      </w:r>
      <w:r w:rsidRPr="00FC00CC">
        <w:rPr>
          <w:rFonts w:ascii="Cambria" w:hAnsi="Cambria"/>
        </w:rPr>
        <w:t>ata on electromyographic</w:t>
      </w:r>
      <w:r w:rsidRPr="00FC00CC">
        <w:rPr>
          <w:rFonts w:ascii="Cambria" w:hAnsi="Cambria"/>
          <w:rtl/>
        </w:rPr>
        <w:t xml:space="preserve"> </w:t>
      </w:r>
      <w:r w:rsidRPr="00FC00CC">
        <w:rPr>
          <w:rFonts w:ascii="Cambria" w:hAnsi="Cambria"/>
        </w:rPr>
        <w:t xml:space="preserve">(EMG) activity as a percentage of maximal voluntary isometric contraction (%MVIC), (d) </w:t>
      </w:r>
      <w:r w:rsidR="004E76FA" w:rsidRPr="0063066A">
        <w:rPr>
          <w:rFonts w:ascii="Cambria" w:hAnsi="Cambria"/>
          <w:highlight w:val="yellow"/>
        </w:rPr>
        <w:t>a</w:t>
      </w:r>
      <w:r w:rsidRPr="00FC00CC">
        <w:rPr>
          <w:rFonts w:ascii="Cambria" w:hAnsi="Cambria"/>
        </w:rPr>
        <w:t>nalysis of RF, vastus lateralis</w:t>
      </w:r>
      <w:r w:rsidRPr="00FC00CC">
        <w:rPr>
          <w:rFonts w:ascii="Cambria" w:hAnsi="Cambria"/>
          <w:rtl/>
        </w:rPr>
        <w:t xml:space="preserve"> </w:t>
      </w:r>
      <w:r w:rsidRPr="00FC00CC">
        <w:rPr>
          <w:rFonts w:ascii="Cambria" w:hAnsi="Cambria"/>
        </w:rPr>
        <w:t xml:space="preserve">(VL), and VM muscles, (e) </w:t>
      </w:r>
      <w:r w:rsidR="003D30EB" w:rsidRPr="0063066A">
        <w:rPr>
          <w:rFonts w:ascii="Cambria" w:hAnsi="Cambria"/>
          <w:highlight w:val="yellow"/>
        </w:rPr>
        <w:t>f</w:t>
      </w:r>
      <w:r w:rsidRPr="00FC00CC">
        <w:rPr>
          <w:rFonts w:ascii="Cambria" w:hAnsi="Cambria"/>
        </w:rPr>
        <w:t xml:space="preserve">ocus on resistance training exercises as the primary intervention, (f) </w:t>
      </w:r>
      <w:r w:rsidR="003D30EB" w:rsidRPr="0063066A">
        <w:rPr>
          <w:rFonts w:ascii="Cambria" w:hAnsi="Cambria"/>
          <w:highlight w:val="yellow"/>
        </w:rPr>
        <w:t>p</w:t>
      </w:r>
      <w:r w:rsidRPr="00FC00CC">
        <w:rPr>
          <w:rFonts w:ascii="Cambria" w:hAnsi="Cambria"/>
        </w:rPr>
        <w:t xml:space="preserve">ublished within the last 10 years, and (g) </w:t>
      </w:r>
      <w:r w:rsidR="003D30EB" w:rsidRPr="0063066A">
        <w:rPr>
          <w:rFonts w:ascii="Cambria" w:hAnsi="Cambria"/>
          <w:highlight w:val="yellow"/>
        </w:rPr>
        <w:t>i</w:t>
      </w:r>
      <w:r w:rsidRPr="00FC00CC">
        <w:rPr>
          <w:rFonts w:ascii="Cambria" w:hAnsi="Cambria"/>
        </w:rPr>
        <w:t>nclusion of healthy adult males.</w:t>
      </w:r>
    </w:p>
    <w:p w14:paraId="39E84168" w14:textId="21ADF3DC" w:rsidR="00A42568" w:rsidRPr="00FC00CC" w:rsidRDefault="00A42568" w:rsidP="00FC00CC">
      <w:pPr>
        <w:pStyle w:val="NormalWeb"/>
        <w:spacing w:before="0" w:beforeAutospacing="0" w:after="0" w:afterAutospacing="0"/>
        <w:rPr>
          <w:rFonts w:ascii="Cambria" w:hAnsi="Cambria"/>
        </w:rPr>
      </w:pPr>
      <w:r w:rsidRPr="00FC00CC">
        <w:rPr>
          <w:rFonts w:ascii="Cambria" w:hAnsi="Cambria"/>
        </w:rPr>
        <w:t xml:space="preserve">Studies were excluded if they lacked sufficient data, contained unclear or ambiguous protocols, or were review articles, conference papers, books, theses, or </w:t>
      </w:r>
      <w:r w:rsidR="003D30EB" w:rsidRPr="0063066A">
        <w:rPr>
          <w:rFonts w:ascii="Cambria" w:hAnsi="Cambria"/>
          <w:highlight w:val="yellow"/>
        </w:rPr>
        <w:t>c</w:t>
      </w:r>
      <w:r w:rsidRPr="00FC00CC">
        <w:rPr>
          <w:rFonts w:ascii="Cambria" w:hAnsi="Cambria"/>
        </w:rPr>
        <w:t xml:space="preserve">ongress abstracts. Samples involving participants with metabolic disorders, musculoskeletal trauma, a history of back pain, spinal cord injury, or neurological deficits were also excluded, as were studies </w:t>
      </w:r>
      <w:r w:rsidRPr="00FC00CC">
        <w:rPr>
          <w:rFonts w:ascii="Cambria" w:hAnsi="Cambria"/>
        </w:rPr>
        <w:lastRenderedPageBreak/>
        <w:t>on elderly or young populations. Additionally, studies focusing on aerobic, isometric, plyometric, or calisthenics exercises were excluded.</w:t>
      </w:r>
    </w:p>
    <w:p w14:paraId="1E220342" w14:textId="77777777" w:rsidR="00A42568" w:rsidRPr="00FC00CC" w:rsidRDefault="00A42568" w:rsidP="00FC00CC">
      <w:pPr>
        <w:pStyle w:val="NormalWeb"/>
        <w:spacing w:before="0" w:beforeAutospacing="0" w:after="0" w:afterAutospacing="0"/>
        <w:rPr>
          <w:rFonts w:ascii="Cambria" w:hAnsi="Cambria"/>
        </w:rPr>
      </w:pPr>
      <w:r w:rsidRPr="00FC00CC">
        <w:rPr>
          <w:rFonts w:ascii="Cambria" w:hAnsi="Cambria"/>
        </w:rPr>
        <w:t>Two independent reviewers selected the studies based on the inclusion and exclusion criteria. After duplicates were removed, titles and abstracts were screened. The full texts of the remaining articles were then reviewed, and only those that met the inclusion criteria were selected. In cases of disagreement between the two reviewers, a third colleague was consulted to reach a consensus. Figure 1 provides a graphical representation of the study selection process.</w:t>
      </w:r>
    </w:p>
    <w:p w14:paraId="3916141A" w14:textId="77777777" w:rsidR="00F10F88" w:rsidRPr="00FC00CC" w:rsidRDefault="00F10F88" w:rsidP="00FC00CC">
      <w:pPr>
        <w:pStyle w:val="NormalWeb"/>
        <w:spacing w:before="0" w:beforeAutospacing="0" w:after="0" w:afterAutospacing="0"/>
        <w:rPr>
          <w:rFonts w:ascii="Cambria" w:hAnsi="Cambria"/>
        </w:rPr>
      </w:pPr>
    </w:p>
    <w:p w14:paraId="7F314117" w14:textId="2D485CAF" w:rsidR="00A42568" w:rsidRPr="00FC00CC" w:rsidRDefault="00F10F88" w:rsidP="00FC00CC">
      <w:pPr>
        <w:spacing w:after="0" w:line="240" w:lineRule="auto"/>
        <w:rPr>
          <w:rFonts w:ascii="Cambria" w:hAnsi="Cambria"/>
          <w:color w:val="3C4043"/>
          <w:sz w:val="24"/>
          <w:szCs w:val="24"/>
          <w:lang w:bidi="fa-IR"/>
        </w:rPr>
      </w:pPr>
      <w:r w:rsidRPr="00FC00CC">
        <w:rPr>
          <w:rFonts w:ascii="Cambria" w:hAnsi="Cambria"/>
          <w:noProof/>
          <w:sz w:val="24"/>
          <w:szCs w:val="24"/>
        </w:rPr>
        <mc:AlternateContent>
          <mc:Choice Requires="wpg">
            <w:drawing>
              <wp:inline distT="0" distB="0" distL="0" distR="0" wp14:anchorId="75560B3C" wp14:editId="17BF7E3D">
                <wp:extent cx="5821680" cy="3801110"/>
                <wp:effectExtent l="0" t="0" r="26670" b="8890"/>
                <wp:docPr id="2039870635" name="Group 19"/>
                <wp:cNvGraphicFramePr/>
                <a:graphic xmlns:a="http://schemas.openxmlformats.org/drawingml/2006/main">
                  <a:graphicData uri="http://schemas.microsoft.com/office/word/2010/wordprocessingGroup">
                    <wpg:wgp>
                      <wpg:cNvGrpSpPr/>
                      <wpg:grpSpPr>
                        <a:xfrm>
                          <a:off x="0" y="0"/>
                          <a:ext cx="5821680" cy="3801110"/>
                          <a:chOff x="647700" y="0"/>
                          <a:chExt cx="5821680" cy="3801110"/>
                        </a:xfrm>
                      </wpg:grpSpPr>
                      <wps:wsp>
                        <wps:cNvPr id="357832865" name="Rectangle: Rounded Corners 15"/>
                        <wps:cNvSpPr/>
                        <wps:spPr>
                          <a:xfrm>
                            <a:off x="2324100" y="0"/>
                            <a:ext cx="2171700" cy="540000"/>
                          </a:xfrm>
                          <a:prstGeom prst="roundRect">
                            <a:avLst>
                              <a:gd name="adj" fmla="val 42115"/>
                            </a:avLst>
                          </a:prstGeom>
                          <a:noFill/>
                          <a:ln w="12700">
                            <a:solidFill>
                              <a:srgbClr val="002060"/>
                            </a:solidFill>
                          </a:ln>
                        </wps:spPr>
                        <wps:style>
                          <a:lnRef idx="1">
                            <a:schemeClr val="accent1"/>
                          </a:lnRef>
                          <a:fillRef idx="3">
                            <a:schemeClr val="accent1"/>
                          </a:fillRef>
                          <a:effectRef idx="2">
                            <a:schemeClr val="accent1"/>
                          </a:effectRef>
                          <a:fontRef idx="minor">
                            <a:schemeClr val="lt1"/>
                          </a:fontRef>
                        </wps:style>
                        <wps:txbx>
                          <w:txbxContent>
                            <w:p w14:paraId="57378E2C" w14:textId="77777777" w:rsidR="00F10F88" w:rsidRPr="00377061" w:rsidRDefault="00F10F88" w:rsidP="00F10F88">
                              <w:pPr>
                                <w:spacing w:after="0" w:line="240" w:lineRule="auto"/>
                                <w:jc w:val="center"/>
                                <w:rPr>
                                  <w:rFonts w:asciiTheme="majorBidi" w:hAnsiTheme="majorBidi" w:cstheme="majorBidi"/>
                                  <w:color w:val="002060"/>
                                  <w:sz w:val="20"/>
                                  <w:szCs w:val="20"/>
                                  <w:lang w:bidi="fa-IR"/>
                                </w:rPr>
                              </w:pPr>
                              <w:r w:rsidRPr="00377061">
                                <w:rPr>
                                  <w:rFonts w:asciiTheme="majorBidi" w:hAnsiTheme="majorBidi" w:cstheme="majorBidi"/>
                                  <w:color w:val="002060"/>
                                  <w:sz w:val="20"/>
                                  <w:szCs w:val="20"/>
                                  <w:lang w:bidi="fa-IR"/>
                                </w:rPr>
                                <w:t>624 records returned from the database 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9050972" name="Rectangle: Rounded Corners 15"/>
                        <wps:cNvSpPr/>
                        <wps:spPr>
                          <a:xfrm>
                            <a:off x="2316480" y="822960"/>
                            <a:ext cx="2171700" cy="540000"/>
                          </a:xfrm>
                          <a:prstGeom prst="roundRect">
                            <a:avLst>
                              <a:gd name="adj" fmla="val 42115"/>
                            </a:avLst>
                          </a:prstGeom>
                          <a:noFill/>
                          <a:ln w="12700">
                            <a:solidFill>
                              <a:srgbClr val="002060"/>
                            </a:solidFill>
                          </a:ln>
                        </wps:spPr>
                        <wps:style>
                          <a:lnRef idx="1">
                            <a:schemeClr val="accent1"/>
                          </a:lnRef>
                          <a:fillRef idx="3">
                            <a:schemeClr val="accent1"/>
                          </a:fillRef>
                          <a:effectRef idx="2">
                            <a:schemeClr val="accent1"/>
                          </a:effectRef>
                          <a:fontRef idx="minor">
                            <a:schemeClr val="lt1"/>
                          </a:fontRef>
                        </wps:style>
                        <wps:txbx>
                          <w:txbxContent>
                            <w:p w14:paraId="09562127" w14:textId="77777777" w:rsidR="00F10F88" w:rsidRPr="00377061" w:rsidRDefault="00F10F88" w:rsidP="00F10F88">
                              <w:pPr>
                                <w:spacing w:after="0" w:line="240" w:lineRule="auto"/>
                                <w:jc w:val="center"/>
                                <w:rPr>
                                  <w:rFonts w:asciiTheme="majorBidi" w:hAnsiTheme="majorBidi" w:cstheme="majorBidi"/>
                                  <w:color w:val="002060"/>
                                  <w:sz w:val="20"/>
                                  <w:szCs w:val="20"/>
                                  <w:lang w:bidi="fa-IR"/>
                                </w:rPr>
                              </w:pPr>
                              <w:r w:rsidRPr="00377061">
                                <w:rPr>
                                  <w:rFonts w:asciiTheme="majorBidi" w:hAnsiTheme="majorBidi" w:cstheme="majorBidi"/>
                                  <w:color w:val="002060"/>
                                  <w:sz w:val="20"/>
                                  <w:szCs w:val="20"/>
                                  <w:lang w:bidi="fa-IR"/>
                                </w:rPr>
                                <w:t>577 records remaining after removing duplicates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3476442" name="Rectangle: Rounded Corners 15"/>
                        <wps:cNvSpPr/>
                        <wps:spPr>
                          <a:xfrm>
                            <a:off x="2316480" y="1630680"/>
                            <a:ext cx="2171700" cy="539750"/>
                          </a:xfrm>
                          <a:prstGeom prst="roundRect">
                            <a:avLst>
                              <a:gd name="adj" fmla="val 42115"/>
                            </a:avLst>
                          </a:prstGeom>
                          <a:noFill/>
                          <a:ln w="12700">
                            <a:solidFill>
                              <a:srgbClr val="002060"/>
                            </a:solidFill>
                          </a:ln>
                        </wps:spPr>
                        <wps:style>
                          <a:lnRef idx="1">
                            <a:schemeClr val="accent1"/>
                          </a:lnRef>
                          <a:fillRef idx="3">
                            <a:schemeClr val="accent1"/>
                          </a:fillRef>
                          <a:effectRef idx="2">
                            <a:schemeClr val="accent1"/>
                          </a:effectRef>
                          <a:fontRef idx="minor">
                            <a:schemeClr val="lt1"/>
                          </a:fontRef>
                        </wps:style>
                        <wps:txbx>
                          <w:txbxContent>
                            <w:p w14:paraId="48428F9D" w14:textId="77777777" w:rsidR="00F10F88" w:rsidRPr="00377061" w:rsidRDefault="00F10F88" w:rsidP="00F10F88">
                              <w:pPr>
                                <w:spacing w:after="0" w:line="240" w:lineRule="auto"/>
                                <w:jc w:val="center"/>
                                <w:rPr>
                                  <w:rFonts w:asciiTheme="majorBidi" w:hAnsiTheme="majorBidi" w:cstheme="majorBidi"/>
                                  <w:color w:val="002060"/>
                                  <w:sz w:val="20"/>
                                  <w:szCs w:val="20"/>
                                  <w:lang w:bidi="fa-IR"/>
                                </w:rPr>
                              </w:pPr>
                              <w:r w:rsidRPr="00377061">
                                <w:rPr>
                                  <w:rFonts w:asciiTheme="majorBidi" w:hAnsiTheme="majorBidi" w:cstheme="majorBidi"/>
                                  <w:color w:val="002060"/>
                                  <w:sz w:val="20"/>
                                  <w:szCs w:val="20"/>
                                  <w:lang w:bidi="fa-IR"/>
                                </w:rPr>
                                <w:t>Number of records screened by title and abstract = 577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8532215" name="Rectangle: Rounded Corners 15"/>
                        <wps:cNvSpPr/>
                        <wps:spPr>
                          <a:xfrm>
                            <a:off x="4831080" y="1645920"/>
                            <a:ext cx="1638300" cy="539750"/>
                          </a:xfrm>
                          <a:prstGeom prst="roundRect">
                            <a:avLst>
                              <a:gd name="adj" fmla="val 42115"/>
                            </a:avLst>
                          </a:prstGeom>
                          <a:noFill/>
                          <a:ln w="12700">
                            <a:solidFill>
                              <a:srgbClr val="002060"/>
                            </a:solidFill>
                          </a:ln>
                        </wps:spPr>
                        <wps:style>
                          <a:lnRef idx="1">
                            <a:schemeClr val="accent1"/>
                          </a:lnRef>
                          <a:fillRef idx="3">
                            <a:schemeClr val="accent1"/>
                          </a:fillRef>
                          <a:effectRef idx="2">
                            <a:schemeClr val="accent1"/>
                          </a:effectRef>
                          <a:fontRef idx="minor">
                            <a:schemeClr val="lt1"/>
                          </a:fontRef>
                        </wps:style>
                        <wps:txbx>
                          <w:txbxContent>
                            <w:p w14:paraId="3C8C4796" w14:textId="77777777" w:rsidR="00F10F88" w:rsidRPr="00377061" w:rsidRDefault="00F10F88" w:rsidP="00F10F88">
                              <w:pPr>
                                <w:spacing w:after="0" w:line="240" w:lineRule="auto"/>
                                <w:jc w:val="center"/>
                                <w:rPr>
                                  <w:rFonts w:asciiTheme="majorBidi" w:hAnsiTheme="majorBidi" w:cstheme="majorBidi"/>
                                  <w:color w:val="002060"/>
                                  <w:sz w:val="20"/>
                                  <w:szCs w:val="20"/>
                                  <w:lang w:bidi="fa-IR"/>
                                </w:rPr>
                              </w:pPr>
                              <w:r w:rsidRPr="00377061">
                                <w:rPr>
                                  <w:rFonts w:asciiTheme="majorBidi" w:hAnsiTheme="majorBidi" w:cstheme="majorBidi"/>
                                  <w:color w:val="002060"/>
                                  <w:sz w:val="20"/>
                                  <w:szCs w:val="20"/>
                                  <w:lang w:bidi="fa-IR"/>
                                </w:rPr>
                                <w:t>534 records excluded by title and abstract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2016024" name="Rectangle: Rounded Corners 15"/>
                        <wps:cNvSpPr/>
                        <wps:spPr>
                          <a:xfrm>
                            <a:off x="2339340" y="2446020"/>
                            <a:ext cx="2171700" cy="539750"/>
                          </a:xfrm>
                          <a:prstGeom prst="roundRect">
                            <a:avLst>
                              <a:gd name="adj" fmla="val 42115"/>
                            </a:avLst>
                          </a:prstGeom>
                          <a:noFill/>
                          <a:ln w="12700">
                            <a:solidFill>
                              <a:srgbClr val="002060"/>
                            </a:solidFill>
                          </a:ln>
                        </wps:spPr>
                        <wps:style>
                          <a:lnRef idx="1">
                            <a:schemeClr val="accent1"/>
                          </a:lnRef>
                          <a:fillRef idx="3">
                            <a:schemeClr val="accent1"/>
                          </a:fillRef>
                          <a:effectRef idx="2">
                            <a:schemeClr val="accent1"/>
                          </a:effectRef>
                          <a:fontRef idx="minor">
                            <a:schemeClr val="lt1"/>
                          </a:fontRef>
                        </wps:style>
                        <wps:txbx>
                          <w:txbxContent>
                            <w:p w14:paraId="6CA31F41" w14:textId="77777777" w:rsidR="00F10F88" w:rsidRPr="00377061" w:rsidRDefault="00F10F88" w:rsidP="00F10F88">
                              <w:pPr>
                                <w:spacing w:after="0" w:line="240" w:lineRule="auto"/>
                                <w:jc w:val="center"/>
                                <w:rPr>
                                  <w:rFonts w:asciiTheme="majorBidi" w:hAnsiTheme="majorBidi" w:cstheme="majorBidi"/>
                                  <w:color w:val="002060"/>
                                  <w:sz w:val="20"/>
                                  <w:szCs w:val="20"/>
                                  <w:lang w:bidi="fa-IR"/>
                                </w:rPr>
                              </w:pPr>
                              <w:r w:rsidRPr="00377061">
                                <w:rPr>
                                  <w:rFonts w:asciiTheme="majorBidi" w:hAnsiTheme="majorBidi" w:cstheme="majorBidi"/>
                                  <w:color w:val="002060"/>
                                  <w:sz w:val="20"/>
                                  <w:szCs w:val="20"/>
                                  <w:lang w:bidi="fa-IR"/>
                                </w:rPr>
                                <w:t>43 articles assessed by full 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8283686" name="Rectangle: Rounded Corners 15"/>
                        <wps:cNvSpPr/>
                        <wps:spPr>
                          <a:xfrm>
                            <a:off x="4831080" y="2438400"/>
                            <a:ext cx="1638300" cy="539750"/>
                          </a:xfrm>
                          <a:prstGeom prst="roundRect">
                            <a:avLst>
                              <a:gd name="adj" fmla="val 42115"/>
                            </a:avLst>
                          </a:prstGeom>
                          <a:noFill/>
                          <a:ln w="12700">
                            <a:solidFill>
                              <a:srgbClr val="002060"/>
                            </a:solidFill>
                          </a:ln>
                        </wps:spPr>
                        <wps:style>
                          <a:lnRef idx="1">
                            <a:schemeClr val="accent1"/>
                          </a:lnRef>
                          <a:fillRef idx="3">
                            <a:schemeClr val="accent1"/>
                          </a:fillRef>
                          <a:effectRef idx="2">
                            <a:schemeClr val="accent1"/>
                          </a:effectRef>
                          <a:fontRef idx="minor">
                            <a:schemeClr val="lt1"/>
                          </a:fontRef>
                        </wps:style>
                        <wps:txbx>
                          <w:txbxContent>
                            <w:p w14:paraId="48F2F1AE" w14:textId="77777777" w:rsidR="00F10F88" w:rsidRPr="00377061" w:rsidRDefault="00F10F88" w:rsidP="00F10F88">
                              <w:pPr>
                                <w:spacing w:after="0" w:line="240" w:lineRule="auto"/>
                                <w:jc w:val="center"/>
                                <w:rPr>
                                  <w:rFonts w:asciiTheme="majorBidi" w:hAnsiTheme="majorBidi" w:cstheme="majorBidi"/>
                                  <w:color w:val="002060"/>
                                  <w:sz w:val="20"/>
                                  <w:szCs w:val="20"/>
                                  <w:lang w:bidi="fa-IR"/>
                                </w:rPr>
                              </w:pPr>
                              <w:r w:rsidRPr="00377061">
                                <w:rPr>
                                  <w:rFonts w:asciiTheme="majorBidi" w:hAnsiTheme="majorBidi" w:cstheme="majorBidi"/>
                                  <w:color w:val="002060"/>
                                  <w:sz w:val="20"/>
                                  <w:szCs w:val="20"/>
                                  <w:lang w:bidi="fa-IR"/>
                                </w:rPr>
                                <w:t>32 records excluded after reading the full texts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722709" name="Rectangle: Rounded Corners 15"/>
                        <wps:cNvSpPr/>
                        <wps:spPr>
                          <a:xfrm>
                            <a:off x="2346960" y="3253740"/>
                            <a:ext cx="2171700" cy="539750"/>
                          </a:xfrm>
                          <a:prstGeom prst="roundRect">
                            <a:avLst>
                              <a:gd name="adj" fmla="val 42115"/>
                            </a:avLst>
                          </a:prstGeom>
                          <a:noFill/>
                          <a:ln w="12700">
                            <a:solidFill>
                              <a:srgbClr val="002060"/>
                            </a:solidFill>
                          </a:ln>
                        </wps:spPr>
                        <wps:style>
                          <a:lnRef idx="1">
                            <a:schemeClr val="accent1"/>
                          </a:lnRef>
                          <a:fillRef idx="3">
                            <a:schemeClr val="accent1"/>
                          </a:fillRef>
                          <a:effectRef idx="2">
                            <a:schemeClr val="accent1"/>
                          </a:effectRef>
                          <a:fontRef idx="minor">
                            <a:schemeClr val="lt1"/>
                          </a:fontRef>
                        </wps:style>
                        <wps:txbx>
                          <w:txbxContent>
                            <w:p w14:paraId="2B2E7DCC" w14:textId="77777777" w:rsidR="00F10F88" w:rsidRPr="00377061" w:rsidRDefault="00F10F88" w:rsidP="00F10F88">
                              <w:pPr>
                                <w:spacing w:after="0" w:line="240" w:lineRule="auto"/>
                                <w:jc w:val="center"/>
                                <w:rPr>
                                  <w:rFonts w:asciiTheme="majorBidi" w:hAnsiTheme="majorBidi" w:cstheme="majorBidi"/>
                                  <w:color w:val="002060"/>
                                  <w:sz w:val="20"/>
                                  <w:szCs w:val="20"/>
                                  <w:lang w:bidi="fa-IR"/>
                                </w:rPr>
                              </w:pPr>
                              <w:r w:rsidRPr="00377061">
                                <w:rPr>
                                  <w:rFonts w:asciiTheme="majorBidi" w:hAnsiTheme="majorBidi" w:cstheme="majorBidi"/>
                                  <w:color w:val="002060"/>
                                  <w:sz w:val="20"/>
                                  <w:szCs w:val="20"/>
                                  <w:lang w:bidi="fa-IR"/>
                                </w:rPr>
                                <w:t>11 studies included in the systematic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8728924" name="Rectangle: Rounded Corners 15"/>
                        <wps:cNvSpPr/>
                        <wps:spPr>
                          <a:xfrm>
                            <a:off x="647700" y="807720"/>
                            <a:ext cx="1386840" cy="539750"/>
                          </a:xfrm>
                          <a:prstGeom prst="roundRect">
                            <a:avLst>
                              <a:gd name="adj" fmla="val 42115"/>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319CCFEE" w14:textId="77777777" w:rsidR="00F10F88" w:rsidRPr="0017396D" w:rsidRDefault="00F10F88" w:rsidP="00F10F88">
                              <w:pPr>
                                <w:spacing w:after="0" w:line="240" w:lineRule="auto"/>
                                <w:jc w:val="center"/>
                                <w:rPr>
                                  <w:b/>
                                  <w:bCs/>
                                  <w:color w:val="1F3864" w:themeColor="accent1" w:themeShade="80"/>
                                  <w:sz w:val="28"/>
                                  <w:szCs w:val="28"/>
                                  <w:lang w:bidi="fa-IR"/>
                                </w:rPr>
                              </w:pPr>
                              <w:r w:rsidRPr="0017396D">
                                <w:rPr>
                                  <w:b/>
                                  <w:bCs/>
                                  <w:color w:val="1F3864" w:themeColor="accent1" w:themeShade="80"/>
                                  <w:sz w:val="28"/>
                                  <w:szCs w:val="28"/>
                                  <w:lang w:bidi="fa-IR"/>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7045993" name="Rectangle: Rounded Corners 15"/>
                        <wps:cNvSpPr/>
                        <wps:spPr>
                          <a:xfrm>
                            <a:off x="647700" y="1607820"/>
                            <a:ext cx="1386840" cy="539750"/>
                          </a:xfrm>
                          <a:prstGeom prst="roundRect">
                            <a:avLst>
                              <a:gd name="adj" fmla="val 42115"/>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67E1A89D" w14:textId="77777777" w:rsidR="00F10F88" w:rsidRPr="0017396D" w:rsidRDefault="00F10F88" w:rsidP="00F10F88">
                              <w:pPr>
                                <w:spacing w:after="0" w:line="240" w:lineRule="auto"/>
                                <w:jc w:val="center"/>
                                <w:rPr>
                                  <w:b/>
                                  <w:bCs/>
                                  <w:color w:val="1F3864" w:themeColor="accent1" w:themeShade="80"/>
                                  <w:sz w:val="28"/>
                                  <w:szCs w:val="28"/>
                                  <w:lang w:bidi="fa-IR"/>
                                </w:rPr>
                              </w:pPr>
                              <w:r w:rsidRPr="0017396D">
                                <w:rPr>
                                  <w:b/>
                                  <w:bCs/>
                                  <w:color w:val="1F3864" w:themeColor="accent1" w:themeShade="80"/>
                                  <w:sz w:val="28"/>
                                  <w:szCs w:val="28"/>
                                  <w:lang w:bidi="fa-IR"/>
                                </w:rPr>
                                <w:t>Screening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9217105" name="Rectangle: Rounded Corners 15"/>
                        <wps:cNvSpPr/>
                        <wps:spPr>
                          <a:xfrm>
                            <a:off x="670560" y="2446020"/>
                            <a:ext cx="1386840" cy="539750"/>
                          </a:xfrm>
                          <a:prstGeom prst="roundRect">
                            <a:avLst>
                              <a:gd name="adj" fmla="val 42115"/>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570E6FFE" w14:textId="77777777" w:rsidR="00F10F88" w:rsidRPr="0017396D" w:rsidRDefault="00F10F88" w:rsidP="00F10F88">
                              <w:pPr>
                                <w:spacing w:after="0" w:line="240" w:lineRule="auto"/>
                                <w:jc w:val="center"/>
                                <w:rPr>
                                  <w:b/>
                                  <w:bCs/>
                                  <w:color w:val="1F3864" w:themeColor="accent1" w:themeShade="80"/>
                                  <w:sz w:val="28"/>
                                  <w:szCs w:val="28"/>
                                  <w:lang w:bidi="fa-IR"/>
                                </w:rPr>
                              </w:pPr>
                              <w:r w:rsidRPr="0017396D">
                                <w:rPr>
                                  <w:b/>
                                  <w:bCs/>
                                  <w:color w:val="1F3864" w:themeColor="accent1" w:themeShade="80"/>
                                  <w:sz w:val="28"/>
                                  <w:szCs w:val="28"/>
                                  <w:lang w:bidi="fa-IR"/>
                                </w:rPr>
                                <w:t>Eligibility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3308691" name="Rectangle: Rounded Corners 15"/>
                        <wps:cNvSpPr/>
                        <wps:spPr>
                          <a:xfrm>
                            <a:off x="678180" y="3261360"/>
                            <a:ext cx="1386840" cy="539750"/>
                          </a:xfrm>
                          <a:prstGeom prst="roundRect">
                            <a:avLst>
                              <a:gd name="adj" fmla="val 42115"/>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5FEB3EC2" w14:textId="77777777" w:rsidR="00F10F88" w:rsidRPr="0017396D" w:rsidRDefault="00F10F88" w:rsidP="00F10F88">
                              <w:pPr>
                                <w:spacing w:after="0" w:line="240" w:lineRule="auto"/>
                                <w:jc w:val="center"/>
                                <w:rPr>
                                  <w:b/>
                                  <w:bCs/>
                                  <w:color w:val="1F3864" w:themeColor="accent1" w:themeShade="80"/>
                                  <w:sz w:val="28"/>
                                  <w:szCs w:val="28"/>
                                  <w:lang w:bidi="fa-IR"/>
                                </w:rPr>
                              </w:pPr>
                              <w:r w:rsidRPr="0017396D">
                                <w:rPr>
                                  <w:b/>
                                  <w:bCs/>
                                  <w:color w:val="1F3864" w:themeColor="accent1" w:themeShade="80"/>
                                  <w:sz w:val="28"/>
                                  <w:szCs w:val="28"/>
                                  <w:lang w:bidi="fa-IR"/>
                                </w:rPr>
                                <w:t>Inclusion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3210559" name="Straight Arrow Connector 17"/>
                        <wps:cNvCnPr/>
                        <wps:spPr>
                          <a:xfrm>
                            <a:off x="3364230" y="541020"/>
                            <a:ext cx="0" cy="251460"/>
                          </a:xfrm>
                          <a:prstGeom prst="straightConnector1">
                            <a:avLst/>
                          </a:prstGeom>
                          <a:ln w="12700">
                            <a:solidFill>
                              <a:srgbClr val="002060"/>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1254457487" name="Straight Arrow Connector 17"/>
                        <wps:cNvCnPr/>
                        <wps:spPr>
                          <a:xfrm>
                            <a:off x="3387090" y="1356360"/>
                            <a:ext cx="0" cy="252000"/>
                          </a:xfrm>
                          <a:prstGeom prst="straightConnector1">
                            <a:avLst/>
                          </a:prstGeom>
                          <a:ln w="12700">
                            <a:solidFill>
                              <a:srgbClr val="002060"/>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1260218484" name="Straight Arrow Connector 17"/>
                        <wps:cNvCnPr/>
                        <wps:spPr>
                          <a:xfrm>
                            <a:off x="3387090" y="2171700"/>
                            <a:ext cx="0" cy="251460"/>
                          </a:xfrm>
                          <a:prstGeom prst="straightConnector1">
                            <a:avLst/>
                          </a:prstGeom>
                          <a:ln w="12700">
                            <a:solidFill>
                              <a:srgbClr val="002060"/>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1307606140" name="Straight Arrow Connector 17"/>
                        <wps:cNvCnPr/>
                        <wps:spPr>
                          <a:xfrm>
                            <a:off x="3387090" y="2979420"/>
                            <a:ext cx="0" cy="251460"/>
                          </a:xfrm>
                          <a:prstGeom prst="straightConnector1">
                            <a:avLst/>
                          </a:prstGeom>
                          <a:ln w="12700">
                            <a:solidFill>
                              <a:srgbClr val="002060"/>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1550941897" name="Straight Arrow Connector 18"/>
                        <wps:cNvCnPr/>
                        <wps:spPr>
                          <a:xfrm>
                            <a:off x="4488180" y="1893570"/>
                            <a:ext cx="342000" cy="0"/>
                          </a:xfrm>
                          <a:prstGeom prst="straightConnector1">
                            <a:avLst/>
                          </a:prstGeom>
                          <a:ln w="12700">
                            <a:solidFill>
                              <a:srgbClr val="002060"/>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1045263394" name="Straight Arrow Connector 18"/>
                        <wps:cNvCnPr/>
                        <wps:spPr>
                          <a:xfrm>
                            <a:off x="4511040" y="2708910"/>
                            <a:ext cx="342000" cy="0"/>
                          </a:xfrm>
                          <a:prstGeom prst="straightConnector1">
                            <a:avLst/>
                          </a:prstGeom>
                          <a:ln w="12700">
                            <a:solidFill>
                              <a:srgbClr val="002060"/>
                            </a:solidFill>
                            <a:tailEnd type="stealth" w="lg" len="lg"/>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5560B3C" id="Group 19" o:spid="_x0000_s1026" style="width:458.4pt;height:299.3pt;mso-position-horizontal-relative:char;mso-position-vertical-relative:line" coordorigin="6477" coordsize="58216,38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UBnQwYAAK1BAAAOAAAAZHJzL2Uyb0RvYy54bWzsXFlv2zgQfl9g/4Og943FQxJl1CmC9MAC&#10;RRskXfSZ0WFrIZFaiomd/fU7pA47qdOmrb1oFebBkcxD1Gj4aY5v/OLlpq6821y1pRQLH50EvpeL&#10;VGalWC78vz6++YP5Xqu5yHglRb7w7/LWf3n6+28v1s08x3IlqyxXHkwi2vm6WfgrrZv5bNamq7zm&#10;7YlscgGNhVQ113CqlrNM8TXMXlczHATRbC1V1iiZ5m0L377qGv1TO39R5Kn+UBRtrr1q4cPatP1U&#10;9vPafM5OX/D5UvFmVab9Mvh3rKLmpYCLjlO94pp7N6r8bKq6TJVsZaFPUlnPZFGUaW7vAe4GBQ/u&#10;5q2SN429l+V8vWxGMYFoH8jpu6dN39++Vc1Vc6FAEutmCbKwZ+ZeNoWqzX9YpbexIrsbRZZvtJfC&#10;lyHDKGIg2RTaCAsQQr1Q0xVI3oyLaBwH0GM7OF29/srw2XD12b01rRvQknYriPbHBHG14k1u5dvO&#10;QRAXyiszuIswZgSzKPQ9wWvQ2UvQIi6WVT73LuWNyPLMO5dKgNJ7KDQaZJYF40cptvMWBLpHhJhg&#10;iu7LYhAkRjGyYjKCDGkAf2bqURB83qhWv81l7ZmDhQ+6ITKzNKt3/PZdq60CZv2qefa37xV1Bep8&#10;yyuPYtQtFmbsO8PRMKcZKeSbsqrshqiEt4bdjM2CTFMrqzIzrfZELa/PK+XBrKAOAQ6iYaU73WDu&#10;SsDyjWg6YdgjfVflZo5KXOYFSBvUA3VXMBs+H6flaZoLjXoJ2N5mWAFLGAeSrw/s+5uhuQWDcTD+&#10;+uBxhL2yFHocXJdCqn0TVOOSi67/IIHuvo0I9OZ606vMtczuQOeU7FCpbdI3JTzad7zVF1zBc4NN&#10;A9CqP8BHUUl4IrI/8r2VVP/u+970h00Brb63Blhb+O0/N1zlvlf9KWC7JIhSg4P2hIYxhhO123K9&#10;2yJu6nMJTxkBiDepPTT9dTUcFkrWnwCBz8xVoYmLFK698FOthpNz3cEtYHian53ZboB9DdfvxFWT&#10;DgpgNPHj5hNXTa/fGnbGezls0V5pux2x7WsejZBnN1oWpTaNRsSdXPsTgItugx4dN3BAkiAMkhgf&#10;AzhQRA3MAjgwjJNuy4FW9zjq0OP5oId9SVlo3Cq7AxELx1tg+FVBBAWM0Dii9MgggiISGLvNvu73&#10;owhJ4nB4sw+moBGws0GmYINYFMGD9epMkUmZIuBLsJBgDBb/wX0YygiAVGeKgFESJmBC3kMRgBZG&#10;jJNjPRmHIlP2ZDqH2aHIJB0aiIIEKAowPTyIYEISYhxR8GcwpXCRByBy36FxIDJ5EKEORCYJImHA&#10;MCMRiw4PIruWCKaEQdDUWSLPNaZqLZExGu/8mUn5M5BjijFkI5LDgwgmNDLhVGOJEBySGKySe+6M&#10;s0SeWWg1cpbIJC0RRBMWY5Ycw5/ZyXGzIDZZtXsYggiLwDz5WUIiXdasz/a6TK3N7O7P1FqrInaA&#10;MElASJI4gPhlQg5vVezgAURQYuYAYSLUDQsIzAHCJAEBUZwYcz84QtokioOwdzP2BjydiQBUHkv7&#10;fIwF9pOSuSwiJA4RpokIQMcgAYsSYMAdmgwaxQz1eVSCI0QecrocIvzKiNDRoB1Da3I0T2TY4WAi&#10;hGMw8korXi5X2jtTSq6BGy4E0LKl8tDoOQI7/Fz0HPuBED1Q3EeCPSERxaQLRYbAE3/oNPTxAxwi&#10;SJiaFw647o8Qs9p+SeNaOpa1JX53Awcml4kF/Djdm881L6vXIvP0XQOU+VbnvNIr4CAv/GoJ5OMc&#10;qkPgoLv2sZnhPWn9S5Tyx42JJwz+Dma43gxk9keZ4V3OwkjIoMb/x1tGOKTABKcsHt5xh1NoBjH7&#10;TqERCaPPXnGjRkMpj9Nou6H31zo8QSmdRo8VPAgDoQQxykbmyjE0ekgMwY7dEvFHjXYYPQCe0+hv&#10;qfkbCl7MO2Bbk4ZIEEdBhEwOofNDjqLRSZxQZ3WY/fzFSITT6ANodAilUhSx5AlWxxhvfZIZTSkb&#10;HWuYH8o5H2TjCOj4wE92VoezOkyh+TcVUD+C0ZBMwhEQW59gdXyjRodQVT2wZeOAJUON9VC44zQa&#10;ilSfUjM8GTva1sXDbwLY3dv/foH50YHdczje/ZWF0/8AAAD//wMAUEsDBBQABgAIAAAAIQBh98sd&#10;3AAAAAUBAAAPAAAAZHJzL2Rvd25yZXYueG1sTI9BS8NAEIXvgv9hGcGb3URpaGM2pRT1VARbQbxN&#10;k2kSmp0N2W2S/ntHL/XyYHjDe9/LVpNt1UC9bxwbiGcRKOLClQ1XBj73rw8LUD4gl9g6JgMX8rDK&#10;b28yTEs38gcNu1ApCWGfooE6hC7V2hc1WfQz1xGLd3S9xSBnX+myx1HCbasfoyjRFhuWhho72tRU&#10;nHZna+BtxHH9FL8M29Nxc/nez9+/tjEZc383rZ9BBZrC9Rl+8QUdcmE6uDOXXrUGZEj4U/GWcSIz&#10;Dgbmy0UCOs/0f/r8BwAA//8DAFBLAQItABQABgAIAAAAIQC2gziS/gAAAOEBAAATAAAAAAAAAAAA&#10;AAAAAAAAAABbQ29udGVudF9UeXBlc10ueG1sUEsBAi0AFAAGAAgAAAAhADj9If/WAAAAlAEAAAsA&#10;AAAAAAAAAAAAAAAALwEAAF9yZWxzLy5yZWxzUEsBAi0AFAAGAAgAAAAhAGqNQGdDBgAArUEAAA4A&#10;AAAAAAAAAAAAAAAALgIAAGRycy9lMm9Eb2MueG1sUEsBAi0AFAAGAAgAAAAhAGH3yx3cAAAABQEA&#10;AA8AAAAAAAAAAAAAAAAAnQgAAGRycy9kb3ducmV2LnhtbFBLBQYAAAAABAAEAPMAAACmCQAAAAA=&#10;">
                <v:roundrect id="Rectangle: Rounded Corners 15" o:spid="_x0000_s1027" style="position:absolute;left:23241;width:21717;height:5400;visibility:visible;mso-wrap-style:square;v-text-anchor:middle" arcsize="276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B10yQAAAOIAAAAPAAAAZHJzL2Rvd25yZXYueG1sRI9RS8Mw&#10;FIXfBf9DuIJvLnV1XeiWDREVhYFu7gdcmmtTbG5qE7v4740g+Hg45zuHs94m14uJxtB51nA9K0AQ&#10;N9503Go4vj1cKRAhIhvsPZOGbwqw3ZyfrbE2/sR7mg6xFbmEQ40abIxDLWVoLDkMMz8QZ+/djw5j&#10;lmMrzYinXO56OS+KSjrsOC9YHOjOUvNx+HIayul+/7L7vCkr1aXmUb3a5XNIWl9epNsViEgp/of/&#10;6CeTucVSlXNVLeD3Ur4DcvMDAAD//wMAUEsBAi0AFAAGAAgAAAAhANvh9svuAAAAhQEAABMAAAAA&#10;AAAAAAAAAAAAAAAAAFtDb250ZW50X1R5cGVzXS54bWxQSwECLQAUAAYACAAAACEAWvQsW78AAAAV&#10;AQAACwAAAAAAAAAAAAAAAAAfAQAAX3JlbHMvLnJlbHNQSwECLQAUAAYACAAAACEA0tQddMkAAADi&#10;AAAADwAAAAAAAAAAAAAAAAAHAgAAZHJzL2Rvd25yZXYueG1sUEsFBgAAAAADAAMAtwAAAP0CAAAA&#10;AA==&#10;" filled="f" strokecolor="#002060" strokeweight="1pt">
                  <v:stroke joinstyle="miter"/>
                  <v:textbox>
                    <w:txbxContent>
                      <w:p w14:paraId="57378E2C" w14:textId="77777777" w:rsidR="00F10F88" w:rsidRPr="00377061" w:rsidRDefault="00F10F88" w:rsidP="00F10F88">
                        <w:pPr>
                          <w:spacing w:after="0" w:line="240" w:lineRule="auto"/>
                          <w:jc w:val="center"/>
                          <w:rPr>
                            <w:rFonts w:asciiTheme="majorBidi" w:hAnsiTheme="majorBidi" w:cstheme="majorBidi"/>
                            <w:color w:val="002060"/>
                            <w:sz w:val="20"/>
                            <w:szCs w:val="20"/>
                            <w:lang w:bidi="fa-IR"/>
                          </w:rPr>
                        </w:pPr>
                        <w:r w:rsidRPr="00377061">
                          <w:rPr>
                            <w:rFonts w:asciiTheme="majorBidi" w:hAnsiTheme="majorBidi" w:cstheme="majorBidi"/>
                            <w:color w:val="002060"/>
                            <w:sz w:val="20"/>
                            <w:szCs w:val="20"/>
                            <w:lang w:bidi="fa-IR"/>
                          </w:rPr>
                          <w:t>624 records returned from the database search</w:t>
                        </w:r>
                      </w:p>
                    </w:txbxContent>
                  </v:textbox>
                </v:roundrect>
                <v:roundrect id="Rectangle: Rounded Corners 15" o:spid="_x0000_s1028" style="position:absolute;left:23164;top:8229;width:21717;height:5400;visibility:visible;mso-wrap-style:square;v-text-anchor:middle" arcsize="276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uHjywAAAOMAAAAPAAAAZHJzL2Rvd25yZXYueG1sRI9RS8Mw&#10;FIXfBf9DuIJvLrHVreuWDREVBUE39wMuzbUpNje1iV3890YQfDycc77DWW+T68VEY+g8a7icKRDE&#10;jTcdtxoOb/cXFYgQkQ32nknDNwXYbk5P1lgbf+QdTfvYigzhUKMGG+NQSxkaSw7DzA/E2Xv3o8OY&#10;5dhKM+Ixw10vC6Xm0mHHecHiQLeWmo/9l9NQTne7l+fPq3Jedal5qF7t4ikkrc/P0s0KRKQU/8N/&#10;7UejoVDlUl2r5aKA30/5D8jNDwAAAP//AwBQSwECLQAUAAYACAAAACEA2+H2y+4AAACFAQAAEwAA&#10;AAAAAAAAAAAAAAAAAAAAW0NvbnRlbnRfVHlwZXNdLnhtbFBLAQItABQABgAIAAAAIQBa9CxbvwAA&#10;ABUBAAALAAAAAAAAAAAAAAAAAB8BAABfcmVscy8ucmVsc1BLAQItABQABgAIAAAAIQBJLuHjywAA&#10;AOMAAAAPAAAAAAAAAAAAAAAAAAcCAABkcnMvZG93bnJldi54bWxQSwUGAAAAAAMAAwC3AAAA/wIA&#10;AAAA&#10;" filled="f" strokecolor="#002060" strokeweight="1pt">
                  <v:stroke joinstyle="miter"/>
                  <v:textbox>
                    <w:txbxContent>
                      <w:p w14:paraId="09562127" w14:textId="77777777" w:rsidR="00F10F88" w:rsidRPr="00377061" w:rsidRDefault="00F10F88" w:rsidP="00F10F88">
                        <w:pPr>
                          <w:spacing w:after="0" w:line="240" w:lineRule="auto"/>
                          <w:jc w:val="center"/>
                          <w:rPr>
                            <w:rFonts w:asciiTheme="majorBidi" w:hAnsiTheme="majorBidi" w:cstheme="majorBidi"/>
                            <w:color w:val="002060"/>
                            <w:sz w:val="20"/>
                            <w:szCs w:val="20"/>
                            <w:lang w:bidi="fa-IR"/>
                          </w:rPr>
                        </w:pPr>
                        <w:r w:rsidRPr="00377061">
                          <w:rPr>
                            <w:rFonts w:asciiTheme="majorBidi" w:hAnsiTheme="majorBidi" w:cstheme="majorBidi"/>
                            <w:color w:val="002060"/>
                            <w:sz w:val="20"/>
                            <w:szCs w:val="20"/>
                            <w:lang w:bidi="fa-IR"/>
                          </w:rPr>
                          <w:t>577 records remaining after removing duplicates</w:t>
                        </w:r>
                      </w:p>
                    </w:txbxContent>
                  </v:textbox>
                </v:roundrect>
                <v:roundrect id="Rectangle: Rounded Corners 15" o:spid="_x0000_s1029" style="position:absolute;left:23164;top:16306;width:21717;height:5398;visibility:visible;mso-wrap-style:square;v-text-anchor:middle" arcsize="276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O/8xwAAAOMAAAAPAAAAZHJzL2Rvd25yZXYueG1sRE9fS8Mw&#10;EH8X9h3CDXxz6dbSlW7ZGKKiIOjmPsDRnE2xudQmdvHbG0Hw8X7/b7uPthcTjb5zrGC5yEAQN053&#10;3Co4v93fVCB8QNbYOyYF3+Rhv5tdbbHW7sJHmk6hFSmEfY0KTAhDLaVvDFn0CzcQJ+7djRZDOsdW&#10;6hEvKdz2cpVlpbTYcWowONCtoebj9GUV5NPd8eX5s8jLqovNQ/Vq1k8+KnU9j4cNiEAx/Iv/3I86&#10;zc+qvFiXRbGC358SAHL3AwAA//8DAFBLAQItABQABgAIAAAAIQDb4fbL7gAAAIUBAAATAAAAAAAA&#10;AAAAAAAAAAAAAABbQ29udGVudF9UeXBlc10ueG1sUEsBAi0AFAAGAAgAAAAhAFr0LFu/AAAAFQEA&#10;AAsAAAAAAAAAAAAAAAAAHwEAAF9yZWxzLy5yZWxzUEsBAi0AFAAGAAgAAAAhAMI47/zHAAAA4wAA&#10;AA8AAAAAAAAAAAAAAAAABwIAAGRycy9kb3ducmV2LnhtbFBLBQYAAAAAAwADALcAAAD7AgAAAAA=&#10;" filled="f" strokecolor="#002060" strokeweight="1pt">
                  <v:stroke joinstyle="miter"/>
                  <v:textbox>
                    <w:txbxContent>
                      <w:p w14:paraId="48428F9D" w14:textId="77777777" w:rsidR="00F10F88" w:rsidRPr="00377061" w:rsidRDefault="00F10F88" w:rsidP="00F10F88">
                        <w:pPr>
                          <w:spacing w:after="0" w:line="240" w:lineRule="auto"/>
                          <w:jc w:val="center"/>
                          <w:rPr>
                            <w:rFonts w:asciiTheme="majorBidi" w:hAnsiTheme="majorBidi" w:cstheme="majorBidi"/>
                            <w:color w:val="002060"/>
                            <w:sz w:val="20"/>
                            <w:szCs w:val="20"/>
                            <w:lang w:bidi="fa-IR"/>
                          </w:rPr>
                        </w:pPr>
                        <w:r w:rsidRPr="00377061">
                          <w:rPr>
                            <w:rFonts w:asciiTheme="majorBidi" w:hAnsiTheme="majorBidi" w:cstheme="majorBidi"/>
                            <w:color w:val="002060"/>
                            <w:sz w:val="20"/>
                            <w:szCs w:val="20"/>
                            <w:lang w:bidi="fa-IR"/>
                          </w:rPr>
                          <w:t>Number of records screened by title and abstract = 577</w:t>
                        </w:r>
                      </w:p>
                    </w:txbxContent>
                  </v:textbox>
                </v:roundrect>
                <v:roundrect id="Rectangle: Rounded Corners 15" o:spid="_x0000_s1030" style="position:absolute;left:48310;top:16459;width:16383;height:5397;visibility:visible;mso-wrap-style:square;v-text-anchor:middle" arcsize="276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6F2yAAAAOMAAAAPAAAAZHJzL2Rvd25yZXYueG1sRE/dSsMw&#10;FL4XfIdwBrtz6Y/bSl02RKYoCLrpAxyaY1PWnNQmdvHtjSB4eb7/s9lF24uJRt85VpAvMhDEjdMd&#10;twre3+6vKhA+IGvsHZOCb/Kw215ebLDW7swHmo6hFSmEfY0KTAhDLaVvDFn0CzcQJ+7DjRZDOsdW&#10;6hHPKdz2ssiylbTYcWowONCdoeZ0/LIKyml/eHn+vC5XVRebh+rVrJ98VGo+i7c3IALF8C/+cz/q&#10;NH+dV8uyKPIl/P6UAJDbHwAAAP//AwBQSwECLQAUAAYACAAAACEA2+H2y+4AAACFAQAAEwAAAAAA&#10;AAAAAAAAAAAAAAAAW0NvbnRlbnRfVHlwZXNdLnhtbFBLAQItABQABgAIAAAAIQBa9CxbvwAAABUB&#10;AAALAAAAAAAAAAAAAAAAAB8BAABfcmVscy8ucmVsc1BLAQItABQABgAIAAAAIQBvg6F2yAAAAOMA&#10;AAAPAAAAAAAAAAAAAAAAAAcCAABkcnMvZG93bnJldi54bWxQSwUGAAAAAAMAAwC3AAAA/AIAAAAA&#10;" filled="f" strokecolor="#002060" strokeweight="1pt">
                  <v:stroke joinstyle="miter"/>
                  <v:textbox>
                    <w:txbxContent>
                      <w:p w14:paraId="3C8C4796" w14:textId="77777777" w:rsidR="00F10F88" w:rsidRPr="00377061" w:rsidRDefault="00F10F88" w:rsidP="00F10F88">
                        <w:pPr>
                          <w:spacing w:after="0" w:line="240" w:lineRule="auto"/>
                          <w:jc w:val="center"/>
                          <w:rPr>
                            <w:rFonts w:asciiTheme="majorBidi" w:hAnsiTheme="majorBidi" w:cstheme="majorBidi"/>
                            <w:color w:val="002060"/>
                            <w:sz w:val="20"/>
                            <w:szCs w:val="20"/>
                            <w:lang w:bidi="fa-IR"/>
                          </w:rPr>
                        </w:pPr>
                        <w:r w:rsidRPr="00377061">
                          <w:rPr>
                            <w:rFonts w:asciiTheme="majorBidi" w:hAnsiTheme="majorBidi" w:cstheme="majorBidi"/>
                            <w:color w:val="002060"/>
                            <w:sz w:val="20"/>
                            <w:szCs w:val="20"/>
                            <w:lang w:bidi="fa-IR"/>
                          </w:rPr>
                          <w:t>534 records excluded by title and abstract</w:t>
                        </w:r>
                      </w:p>
                    </w:txbxContent>
                  </v:textbox>
                </v:roundrect>
                <v:roundrect id="Rectangle: Rounded Corners 15" o:spid="_x0000_s1031" style="position:absolute;left:23393;top:24460;width:21717;height:5397;visibility:visible;mso-wrap-style:square;v-text-anchor:middle" arcsize="276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sC8yQAAAOIAAAAPAAAAZHJzL2Rvd25yZXYueG1sRI9RS8Mw&#10;FIXfBf9DuIJvLlk7aumWDREVBUE39wMuzbUpNje1iV3890YQfDycc77D2eySG8RMU+g9a1guFAji&#10;1pueOw3Ht/urGkSIyAYHz6ThmwLstudnG2yMP/Ge5kPsRIZwaFCDjXFspAytJYdh4Ufi7L37yWHM&#10;cuqkmfCU4W6QhVKVdNhzXrA40q2l9uPw5TSU893+5flzVVZ1n9qH+tVeP4Wk9eVFulmDiJTif/iv&#10;/Wg01GWhlpUqVvB7Kd8Buf0BAAD//wMAUEsBAi0AFAAGAAgAAAAhANvh9svuAAAAhQEAABMAAAAA&#10;AAAAAAAAAAAAAAAAAFtDb250ZW50X1R5cGVzXS54bWxQSwECLQAUAAYACAAAACEAWvQsW78AAAAV&#10;AQAACwAAAAAAAAAAAAAAAAAfAQAAX3JlbHMvLnJlbHNQSwECLQAUAAYACAAAACEADxLAvMkAAADi&#10;AAAADwAAAAAAAAAAAAAAAAAHAgAAZHJzL2Rvd25yZXYueG1sUEsFBgAAAAADAAMAtwAAAP0CAAAA&#10;AA==&#10;" filled="f" strokecolor="#002060" strokeweight="1pt">
                  <v:stroke joinstyle="miter"/>
                  <v:textbox>
                    <w:txbxContent>
                      <w:p w14:paraId="6CA31F41" w14:textId="77777777" w:rsidR="00F10F88" w:rsidRPr="00377061" w:rsidRDefault="00F10F88" w:rsidP="00F10F88">
                        <w:pPr>
                          <w:spacing w:after="0" w:line="240" w:lineRule="auto"/>
                          <w:jc w:val="center"/>
                          <w:rPr>
                            <w:rFonts w:asciiTheme="majorBidi" w:hAnsiTheme="majorBidi" w:cstheme="majorBidi"/>
                            <w:color w:val="002060"/>
                            <w:sz w:val="20"/>
                            <w:szCs w:val="20"/>
                            <w:lang w:bidi="fa-IR"/>
                          </w:rPr>
                        </w:pPr>
                        <w:r w:rsidRPr="00377061">
                          <w:rPr>
                            <w:rFonts w:asciiTheme="majorBidi" w:hAnsiTheme="majorBidi" w:cstheme="majorBidi"/>
                            <w:color w:val="002060"/>
                            <w:sz w:val="20"/>
                            <w:szCs w:val="20"/>
                            <w:lang w:bidi="fa-IR"/>
                          </w:rPr>
                          <w:t>43 articles assessed by full text</w:t>
                        </w:r>
                      </w:p>
                    </w:txbxContent>
                  </v:textbox>
                </v:roundrect>
                <v:roundrect id="Rectangle: Rounded Corners 15" o:spid="_x0000_s1032" style="position:absolute;left:48310;top:24384;width:16383;height:5397;visibility:visible;mso-wrap-style:square;v-text-anchor:middle" arcsize="276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CSvyQAAAOIAAAAPAAAAZHJzL2Rvd25yZXYueG1sRI/dSgMx&#10;FITvhb5DOAXvbNZW17A2LSIqCoXanwc4bI6bxc3Juonb+PZGEHo5zHwzzHKdXCdGGkLrWcP1rABB&#10;XHvTcqPheHi+UiBCRDbYeSYNPxRgvZpcLLEy/sQ7GvexEbmEQ4UabIx9JWWoLTkMM98TZ+/DDw5j&#10;lkMjzYCnXO46OS+KUjpsOS9Y7OnRUv25/3YaFuPTbrv5ulmUqk31i3q3d28haX05TQ/3ICKleA7/&#10;069Gw22h5ipDJfxdyndArn4BAAD//wMAUEsBAi0AFAAGAAgAAAAhANvh9svuAAAAhQEAABMAAAAA&#10;AAAAAAAAAAAAAAAAAFtDb250ZW50X1R5cGVzXS54bWxQSwECLQAUAAYACAAAACEAWvQsW78AAAAV&#10;AQAACwAAAAAAAAAAAAAAAAAfAQAAX3JlbHMvLnJlbHNQSwECLQAUAAYACAAAACEAGcQkr8kAAADi&#10;AAAADwAAAAAAAAAAAAAAAAAHAgAAZHJzL2Rvd25yZXYueG1sUEsFBgAAAAADAAMAtwAAAP0CAAAA&#10;AA==&#10;" filled="f" strokecolor="#002060" strokeweight="1pt">
                  <v:stroke joinstyle="miter"/>
                  <v:textbox>
                    <w:txbxContent>
                      <w:p w14:paraId="48F2F1AE" w14:textId="77777777" w:rsidR="00F10F88" w:rsidRPr="00377061" w:rsidRDefault="00F10F88" w:rsidP="00F10F88">
                        <w:pPr>
                          <w:spacing w:after="0" w:line="240" w:lineRule="auto"/>
                          <w:jc w:val="center"/>
                          <w:rPr>
                            <w:rFonts w:asciiTheme="majorBidi" w:hAnsiTheme="majorBidi" w:cstheme="majorBidi"/>
                            <w:color w:val="002060"/>
                            <w:sz w:val="20"/>
                            <w:szCs w:val="20"/>
                            <w:lang w:bidi="fa-IR"/>
                          </w:rPr>
                        </w:pPr>
                        <w:r w:rsidRPr="00377061">
                          <w:rPr>
                            <w:rFonts w:asciiTheme="majorBidi" w:hAnsiTheme="majorBidi" w:cstheme="majorBidi"/>
                            <w:color w:val="002060"/>
                            <w:sz w:val="20"/>
                            <w:szCs w:val="20"/>
                            <w:lang w:bidi="fa-IR"/>
                          </w:rPr>
                          <w:t>32 records excluded after reading the full texts</w:t>
                        </w:r>
                      </w:p>
                    </w:txbxContent>
                  </v:textbox>
                </v:roundrect>
                <v:roundrect id="Rectangle: Rounded Corners 15" o:spid="_x0000_s1033" style="position:absolute;left:23469;top:32537;width:21717;height:5397;visibility:visible;mso-wrap-style:square;v-text-anchor:middle" arcsize="276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NGMygAAAOIAAAAPAAAAZHJzL2Rvd25yZXYueG1sRI9RS8Mw&#10;FIXfBf9DuAPfXLpO2lqXDREVhcHc9AdcmmtT1tzUJnbx3xtB2OPhnPMdzmoTbS8mGn3nWMFinoEg&#10;bpzuuFXw8f50XYHwAVlj75gU/JCHzfryYoW1dife03QIrUgQ9jUqMCEMtZS+MWTRz91AnLxPN1oM&#10;SY6t1COeEtz2Ms+yQlrsOC0YHOjBUHM8fFsFy+lxv9t+3SyLqovNc/Vmylcflbqaxfs7EIFiOIf/&#10;2y9aQb4oyjwvs1v4u5TugFz/AgAA//8DAFBLAQItABQABgAIAAAAIQDb4fbL7gAAAIUBAAATAAAA&#10;AAAAAAAAAAAAAAAAAABbQ29udGVudF9UeXBlc10ueG1sUEsBAi0AFAAGAAgAAAAhAFr0LFu/AAAA&#10;FQEAAAsAAAAAAAAAAAAAAAAAHwEAAF9yZWxzLy5yZWxzUEsBAi0AFAAGAAgAAAAhAHnQ0YzKAAAA&#10;4gAAAA8AAAAAAAAAAAAAAAAABwIAAGRycy9kb3ducmV2LnhtbFBLBQYAAAAAAwADALcAAAD+AgAA&#10;AAA=&#10;" filled="f" strokecolor="#002060" strokeweight="1pt">
                  <v:stroke joinstyle="miter"/>
                  <v:textbox>
                    <w:txbxContent>
                      <w:p w14:paraId="2B2E7DCC" w14:textId="77777777" w:rsidR="00F10F88" w:rsidRPr="00377061" w:rsidRDefault="00F10F88" w:rsidP="00F10F88">
                        <w:pPr>
                          <w:spacing w:after="0" w:line="240" w:lineRule="auto"/>
                          <w:jc w:val="center"/>
                          <w:rPr>
                            <w:rFonts w:asciiTheme="majorBidi" w:hAnsiTheme="majorBidi" w:cstheme="majorBidi"/>
                            <w:color w:val="002060"/>
                            <w:sz w:val="20"/>
                            <w:szCs w:val="20"/>
                            <w:lang w:bidi="fa-IR"/>
                          </w:rPr>
                        </w:pPr>
                        <w:r w:rsidRPr="00377061">
                          <w:rPr>
                            <w:rFonts w:asciiTheme="majorBidi" w:hAnsiTheme="majorBidi" w:cstheme="majorBidi"/>
                            <w:color w:val="002060"/>
                            <w:sz w:val="20"/>
                            <w:szCs w:val="20"/>
                            <w:lang w:bidi="fa-IR"/>
                          </w:rPr>
                          <w:t>11 studies included in the systematic review</w:t>
                        </w:r>
                      </w:p>
                    </w:txbxContent>
                  </v:textbox>
                </v:roundrect>
                <v:roundrect id="Rectangle: Rounded Corners 15" o:spid="_x0000_s1034" style="position:absolute;left:6477;top:8077;width:13868;height:5397;visibility:visible;mso-wrap-style:square;v-text-anchor:middle" arcsize="276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jDAyAAAAOMAAAAPAAAAZHJzL2Rvd25yZXYueG1sRE9fa8Iw&#10;EH8X9h3CDXzTdEVm7YwypxvDh8FUfD6aW1PWXEoTtd2nN8LAx/v9v/mys7U4U+srxwqexgkI4sLp&#10;iksFh/37KAPhA7LG2jEp6MnDcvEwmGOu3YW/6bwLpYgh7HNUYEJocil9YciiH7uGOHI/rrUY4tmW&#10;Urd4ieG2lmmSPEuLFccGgw29GSp+dyerIPn4Om421myn6b4/yVW/6td/nVLDx+71BUSgLtzF/+5P&#10;HedPZtk0zWbpBG4/RQDk4goAAP//AwBQSwECLQAUAAYACAAAACEA2+H2y+4AAACFAQAAEwAAAAAA&#10;AAAAAAAAAAAAAAAAW0NvbnRlbnRfVHlwZXNdLnhtbFBLAQItABQABgAIAAAAIQBa9CxbvwAAABUB&#10;AAALAAAAAAAAAAAAAAAAAB8BAABfcmVscy8ucmVsc1BLAQItABQABgAIAAAAIQAQajDAyAAAAOMA&#10;AAAPAAAAAAAAAAAAAAAAAAcCAABkcnMvZG93bnJldi54bWxQSwUGAAAAAAMAAwC3AAAA/AIAAAAA&#10;" filled="f" stroked="f" strokeweight=".5pt">
                  <v:stroke joinstyle="miter"/>
                  <v:textbox>
                    <w:txbxContent>
                      <w:p w14:paraId="319CCFEE" w14:textId="77777777" w:rsidR="00F10F88" w:rsidRPr="0017396D" w:rsidRDefault="00F10F88" w:rsidP="00F10F88">
                        <w:pPr>
                          <w:spacing w:after="0" w:line="240" w:lineRule="auto"/>
                          <w:jc w:val="center"/>
                          <w:rPr>
                            <w:b/>
                            <w:bCs/>
                            <w:color w:val="1F3864" w:themeColor="accent1" w:themeShade="80"/>
                            <w:sz w:val="28"/>
                            <w:szCs w:val="28"/>
                            <w:lang w:bidi="fa-IR"/>
                          </w:rPr>
                        </w:pPr>
                        <w:r w:rsidRPr="0017396D">
                          <w:rPr>
                            <w:b/>
                            <w:bCs/>
                            <w:color w:val="1F3864" w:themeColor="accent1" w:themeShade="80"/>
                            <w:sz w:val="28"/>
                            <w:szCs w:val="28"/>
                            <w:lang w:bidi="fa-IR"/>
                          </w:rPr>
                          <w:t>Identification</w:t>
                        </w:r>
                      </w:p>
                    </w:txbxContent>
                  </v:textbox>
                </v:roundrect>
                <v:roundrect id="Rectangle: Rounded Corners 15" o:spid="_x0000_s1035" style="position:absolute;left:6477;top:16078;width:13868;height:5397;visibility:visible;mso-wrap-style:square;v-text-anchor:middle" arcsize="276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R3oywAAAOIAAAAPAAAAZHJzL2Rvd25yZXYueG1sRI9BTwIx&#10;FITvJvyH5pFwkxYUcVcKEURjPJgIxvPL9rndsH3dbAvs+uutCYnHycx8k1msOleLE7Wh8qxhMlYg&#10;iAtvKi41fO6fr+9BhIhssPZMGnoKsFoOrhaYG3/mDzrtYikShEOOGmyMTS5lKCw5DGPfECfv27cO&#10;Y5JtKU2L5wR3tZwqdScdVpwWLDa0sVQcdkenQb28f223zr7Np/v+KNf9un/66bQeDbvHBxCRuvgf&#10;vrRfjYYsm6vbWZbdwN+ldAfk8hcAAP//AwBQSwECLQAUAAYACAAAACEA2+H2y+4AAACFAQAAEwAA&#10;AAAAAAAAAAAAAAAAAAAAW0NvbnRlbnRfVHlwZXNdLnhtbFBLAQItABQABgAIAAAAIQBa9CxbvwAA&#10;ABUBAAALAAAAAAAAAAAAAAAAAB8BAABfcmVscy8ucmVsc1BLAQItABQABgAIAAAAIQDAsR3oywAA&#10;AOIAAAAPAAAAAAAAAAAAAAAAAAcCAABkcnMvZG93bnJldi54bWxQSwUGAAAAAAMAAwC3AAAA/wIA&#10;AAAA&#10;" filled="f" stroked="f" strokeweight=".5pt">
                  <v:stroke joinstyle="miter"/>
                  <v:textbox>
                    <w:txbxContent>
                      <w:p w14:paraId="67E1A89D" w14:textId="77777777" w:rsidR="00F10F88" w:rsidRPr="0017396D" w:rsidRDefault="00F10F88" w:rsidP="00F10F88">
                        <w:pPr>
                          <w:spacing w:after="0" w:line="240" w:lineRule="auto"/>
                          <w:jc w:val="center"/>
                          <w:rPr>
                            <w:b/>
                            <w:bCs/>
                            <w:color w:val="1F3864" w:themeColor="accent1" w:themeShade="80"/>
                            <w:sz w:val="28"/>
                            <w:szCs w:val="28"/>
                            <w:lang w:bidi="fa-IR"/>
                          </w:rPr>
                        </w:pPr>
                        <w:r w:rsidRPr="0017396D">
                          <w:rPr>
                            <w:b/>
                            <w:bCs/>
                            <w:color w:val="1F3864" w:themeColor="accent1" w:themeShade="80"/>
                            <w:sz w:val="28"/>
                            <w:szCs w:val="28"/>
                            <w:lang w:bidi="fa-IR"/>
                          </w:rPr>
                          <w:t>Screening</w:t>
                        </w:r>
                      </w:p>
                    </w:txbxContent>
                  </v:textbox>
                </v:roundrect>
                <v:roundrect id="Rectangle: Rounded Corners 15" o:spid="_x0000_s1036" style="position:absolute;left:6705;top:24460;width:13869;height:5397;visibility:visible;mso-wrap-style:square;v-text-anchor:middle" arcsize="276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9vEyQAAAOMAAAAPAAAAZHJzL2Rvd25yZXYueG1sRE9fS8Mw&#10;EH8X/A7hBN9c0qJu65YNp1OGD4Kb+Hw0t6bYXEqTbe0+/SIIPt7v/82XvWvEkbpQe9aQjRQI4tKb&#10;misNX7vXuwmIEJENNp5Jw0ABlovrqzkWxp/4k47bWIkUwqFADTbGtpAylJYchpFviRO3953DmM6u&#10;kqbDUwp3jcyVepQOa04NFlt6tlT+bA9Og3r7+F6vnX0f57vhIFfDang591rf3vRPMxCR+vgv/nNv&#10;TJp/n0/zbJypB/j9KQEgFxcAAAD//wMAUEsBAi0AFAAGAAgAAAAhANvh9svuAAAAhQEAABMAAAAA&#10;AAAAAAAAAAAAAAAAAFtDb250ZW50X1R5cGVzXS54bWxQSwECLQAUAAYACAAAACEAWvQsW78AAAAV&#10;AQAACwAAAAAAAAAAAAAAAAAfAQAAX3JlbHMvLnJlbHNQSwECLQAUAAYACAAAACEALDvbxMkAAADj&#10;AAAADwAAAAAAAAAAAAAAAAAHAgAAZHJzL2Rvd25yZXYueG1sUEsFBgAAAAADAAMAtwAAAP0CAAAA&#10;AA==&#10;" filled="f" stroked="f" strokeweight=".5pt">
                  <v:stroke joinstyle="miter"/>
                  <v:textbox>
                    <w:txbxContent>
                      <w:p w14:paraId="570E6FFE" w14:textId="77777777" w:rsidR="00F10F88" w:rsidRPr="0017396D" w:rsidRDefault="00F10F88" w:rsidP="00F10F88">
                        <w:pPr>
                          <w:spacing w:after="0" w:line="240" w:lineRule="auto"/>
                          <w:jc w:val="center"/>
                          <w:rPr>
                            <w:b/>
                            <w:bCs/>
                            <w:color w:val="1F3864" w:themeColor="accent1" w:themeShade="80"/>
                            <w:sz w:val="28"/>
                            <w:szCs w:val="28"/>
                            <w:lang w:bidi="fa-IR"/>
                          </w:rPr>
                        </w:pPr>
                        <w:r w:rsidRPr="0017396D">
                          <w:rPr>
                            <w:b/>
                            <w:bCs/>
                            <w:color w:val="1F3864" w:themeColor="accent1" w:themeShade="80"/>
                            <w:sz w:val="28"/>
                            <w:szCs w:val="28"/>
                            <w:lang w:bidi="fa-IR"/>
                          </w:rPr>
                          <w:t>Eligibility</w:t>
                        </w:r>
                      </w:p>
                    </w:txbxContent>
                  </v:textbox>
                </v:roundrect>
                <v:roundrect id="Rectangle: Rounded Corners 15" o:spid="_x0000_s1037" style="position:absolute;left:6781;top:32613;width:13869;height:5398;visibility:visible;mso-wrap-style:square;v-text-anchor:middle" arcsize="276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L55yAAAAOMAAAAPAAAAZHJzL2Rvd25yZXYueG1sRE9fa8Iw&#10;EH8X9h3CDfamiQquVqPMTcfYw2AqPh/NrSlrLqWJ2vrpl8Fgj/f7f8t152pxoTZUnjWMRwoEceFN&#10;xaWG42E3zECEiGyw9kwaegqwXt0Nlpgbf+VPuuxjKVIIhxw12BibXMpQWHIYRr4hTtyXbx3GdLal&#10;NC1eU7ir5USpmXRYcWqw2NCzpeJ7f3Ya1OvHabt19v1xcujPctNv+pdbp/XDffe0ABGpi//iP/eb&#10;SfNVNp2qbDYfw+9PCQC5+gEAAP//AwBQSwECLQAUAAYACAAAACEA2+H2y+4AAACFAQAAEwAAAAAA&#10;AAAAAAAAAAAAAAAAW0NvbnRlbnRfVHlwZXNdLnhtbFBLAQItABQABgAIAAAAIQBa9CxbvwAAABUB&#10;AAALAAAAAAAAAAAAAAAAAB8BAABfcmVscy8ucmVsc1BLAQItABQABgAIAAAAIQCWDL55yAAAAOMA&#10;AAAPAAAAAAAAAAAAAAAAAAcCAABkcnMvZG93bnJldi54bWxQSwUGAAAAAAMAAwC3AAAA/AIAAAAA&#10;" filled="f" stroked="f" strokeweight=".5pt">
                  <v:stroke joinstyle="miter"/>
                  <v:textbox>
                    <w:txbxContent>
                      <w:p w14:paraId="5FEB3EC2" w14:textId="77777777" w:rsidR="00F10F88" w:rsidRPr="0017396D" w:rsidRDefault="00F10F88" w:rsidP="00F10F88">
                        <w:pPr>
                          <w:spacing w:after="0" w:line="240" w:lineRule="auto"/>
                          <w:jc w:val="center"/>
                          <w:rPr>
                            <w:b/>
                            <w:bCs/>
                            <w:color w:val="1F3864" w:themeColor="accent1" w:themeShade="80"/>
                            <w:sz w:val="28"/>
                            <w:szCs w:val="28"/>
                            <w:lang w:bidi="fa-IR"/>
                          </w:rPr>
                        </w:pPr>
                        <w:r w:rsidRPr="0017396D">
                          <w:rPr>
                            <w:b/>
                            <w:bCs/>
                            <w:color w:val="1F3864" w:themeColor="accent1" w:themeShade="80"/>
                            <w:sz w:val="28"/>
                            <w:szCs w:val="28"/>
                            <w:lang w:bidi="fa-IR"/>
                          </w:rPr>
                          <w:t>Inclusion</w:t>
                        </w:r>
                      </w:p>
                    </w:txbxContent>
                  </v:textbox>
                </v:roundrect>
                <v:shapetype id="_x0000_t32" coordsize="21600,21600" o:spt="32" o:oned="t" path="m,l21600,21600e" filled="f">
                  <v:path arrowok="t" fillok="f" o:connecttype="none"/>
                  <o:lock v:ext="edit" shapetype="t"/>
                </v:shapetype>
                <v:shape id="Straight Arrow Connector 17" o:spid="_x0000_s1038" type="#_x0000_t32" style="position:absolute;left:33642;top:5410;width:0;height:25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GCVzAAAAOMAAAAPAAAAZHJzL2Rvd25yZXYueG1sRI9ba8JA&#10;EIXfC/0PyxR8M5vEa1NXKUVBREq9tH0dstMkmJ0N2a3Gf98VhD7OnHO+OTNbdKYWZ2pdZVlBEsUg&#10;iHOrKy4UHA+r/hSE88gaa8uk4EoOFvPHhxlm2l54R+e9L0SAsMtQQel9k0np8pIMusg2xEH7sa1B&#10;H8a2kLrFS4CbWqZxPJYGKw4XSmzoraT8tP81gfKNjcHhOPkcbLYyPW3Mx/L9S6neU/f6AsJT5//N&#10;9/Rah/qT6SBN4tHoGW4/hQXI+R8AAAD//wMAUEsBAi0AFAAGAAgAAAAhANvh9svuAAAAhQEAABMA&#10;AAAAAAAAAAAAAAAAAAAAAFtDb250ZW50X1R5cGVzXS54bWxQSwECLQAUAAYACAAAACEAWvQsW78A&#10;AAAVAQAACwAAAAAAAAAAAAAAAAAfAQAAX3JlbHMvLnJlbHNQSwECLQAUAAYACAAAACEA83BglcwA&#10;AADjAAAADwAAAAAAAAAAAAAAAAAHAgAAZHJzL2Rvd25yZXYueG1sUEsFBgAAAAADAAMAtwAAAAAD&#10;AAAAAA==&#10;" strokecolor="#002060" strokeweight="1pt">
                  <v:stroke endarrow="classic" endarrowwidth="wide" endarrowlength="long" joinstyle="miter"/>
                </v:shape>
                <v:shape id="Straight Arrow Connector 17" o:spid="_x0000_s1039" type="#_x0000_t32" style="position:absolute;left:33870;top:13563;width:0;height:25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PmzygAAAOMAAAAPAAAAZHJzL2Rvd25yZXYueG1sRI9ba8JA&#10;EIXfBf/DMkLfdGMaL0RXkVKhSCnefR2yYxLMzobsqum/7xYKfZw553xzZr5sTSUe1LjSsoLhIAJB&#10;nFldcq7geFj3pyCcR9ZYWSYF3+Rgueh25phq++QdPfY+FwHCLkUFhfd1KqXLCjLoBrYmDtrVNgZ9&#10;GJtc6gafAW4qGUfRWBosOVwosKa3grLb/m4C5YK1wWQ8PL1uPmV825jt+9dZqZdeu5qB8NT6f/Nf&#10;+kOH+vEoSUaTZDqB35/CAuTiBwAA//8DAFBLAQItABQABgAIAAAAIQDb4fbL7gAAAIUBAAATAAAA&#10;AAAAAAAAAAAAAAAAAABbQ29udGVudF9UeXBlc10ueG1sUEsBAi0AFAAGAAgAAAAhAFr0LFu/AAAA&#10;FQEAAAsAAAAAAAAAAAAAAAAAHwEAAF9yZWxzLy5yZWxzUEsBAi0AFAAGAAgAAAAhADSc+bPKAAAA&#10;4wAAAA8AAAAAAAAAAAAAAAAABwIAAGRycy9kb3ducmV2LnhtbFBLBQYAAAAAAwADALcAAAD+AgAA&#10;AAA=&#10;" strokecolor="#002060" strokeweight="1pt">
                  <v:stroke endarrow="classic" endarrowwidth="wide" endarrowlength="long" joinstyle="miter"/>
                </v:shape>
                <v:shape id="Straight Arrow Connector 17" o:spid="_x0000_s1040" type="#_x0000_t32" style="position:absolute;left:33870;top:21717;width:0;height:25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xRLygAAAOMAAAAPAAAAZHJzL2Rvd25yZXYueG1sRI/dasJA&#10;EIXvC32HZQre1U1iCCF1FSkVRERa/3o7ZMckmJ0N2VXTt+8KhV7OnHO+OTOdD6YVN+pdY1lBPI5A&#10;EJdWN1wpOOyXrzkI55E1tpZJwQ85mM+en6ZYaHvnL7rtfCUChF2BCmrvu0JKV9Zk0I1tRxy0s+0N&#10;+jD2ldQ93gPctDKJokwabDhcqLGj95rKy+5qAuUbO4NpFh8n641MLmvz+bE9KTV6GRZvIDwN/t/8&#10;l17pUD/JoiTO0zyFx09hAXL2CwAA//8DAFBLAQItABQABgAIAAAAIQDb4fbL7gAAAIUBAAATAAAA&#10;AAAAAAAAAAAAAAAAAABbQ29udGVudF9UeXBlc10ueG1sUEsBAi0AFAAGAAgAAAAhAFr0LFu/AAAA&#10;FQEAAAsAAAAAAAAAAAAAAAAAHwEAAF9yZWxzLy5yZWxzUEsBAi0AFAAGAAgAAAAhAHknFEvKAAAA&#10;4wAAAA8AAAAAAAAAAAAAAAAABwIAAGRycy9kb3ducmV2LnhtbFBLBQYAAAAAAwADALcAAAD+AgAA&#10;AAA=&#10;" strokecolor="#002060" strokeweight="1pt">
                  <v:stroke endarrow="classic" endarrowwidth="wide" endarrowlength="long" joinstyle="miter"/>
                </v:shape>
                <v:shape id="Straight Arrow Connector 17" o:spid="_x0000_s1041" type="#_x0000_t32" style="position:absolute;left:33870;top:29794;width:0;height:25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41/ywAAAOMAAAAPAAAAZHJzL2Rvd25yZXYueG1sRI9Pa8JA&#10;EMXvhX6HZQRvdTcqsaSuUkoFkVJa7Z/rkB2TYHY2ZFdNv33nUOjxzXvzm3nL9eBbdaE+NoEtZBMD&#10;irgMruHKwsdhc3cPKiZkh21gsvBDEdar25slFi5c+Z0u+1QpgXAs0EKdUldoHcuaPMZJ6IjFO4be&#10;YxLZV9r1eBW4b/XUmFx7bFgu1NjRU03laX/2QvnGzuM8zz5nuxc9Pe382/Prl7Xj0fD4ACrRkP7D&#10;f9tbJ+/PzCI3eTaXFtJJBqBXvwAAAP//AwBQSwECLQAUAAYACAAAACEA2+H2y+4AAACFAQAAEwAA&#10;AAAAAAAAAAAAAAAAAAAAW0NvbnRlbnRfVHlwZXNdLnhtbFBLAQItABQABgAIAAAAIQBa9CxbvwAA&#10;ABUBAAALAAAAAAAAAAAAAAAAAB8BAABfcmVscy8ucmVsc1BLAQItABQABgAIAAAAIQCKX41/ywAA&#10;AOMAAAAPAAAAAAAAAAAAAAAAAAcCAABkcnMvZG93bnJldi54bWxQSwUGAAAAAAMAAwC3AAAA/wIA&#10;AAAA&#10;" strokecolor="#002060" strokeweight="1pt">
                  <v:stroke endarrow="classic" endarrowwidth="wide" endarrowlength="long" joinstyle="miter"/>
                </v:shape>
                <v:shape id="Straight Arrow Connector 18" o:spid="_x0000_s1042" type="#_x0000_t32" style="position:absolute;left:44881;top:18935;width:34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1owzAAAAOMAAAAPAAAAZHJzL2Rvd25yZXYueG1sRI9ba8JA&#10;EIXfC/6HZYS+1U2slyS6ikgLRaS0Xl+H7JgEs7Mhu9X033cLhT7OnHO+OTNfdqYWN2pdZVlBPIhA&#10;EOdWV1woOOxfnxIQziNrrC2Tgm9ysFz0HuaYaXvnT7rtfCEChF2GCkrvm0xKl5dk0A1sQxy0i20N&#10;+jC2hdQt3gPc1HIYRRNpsOJwocSG1iXl192XCZQzNgZHk/j4vNnK4XVjPl7eT0o99rvVDISnzv+b&#10;/9JvOtQfj6N0FCfpFH5/CguQix8AAAD//wMAUEsBAi0AFAAGAAgAAAAhANvh9svuAAAAhQEAABMA&#10;AAAAAAAAAAAAAAAAAAAAAFtDb250ZW50X1R5cGVzXS54bWxQSwECLQAUAAYACAAAACEAWvQsW78A&#10;AAAVAQAACwAAAAAAAAAAAAAAAAAfAQAAX3JlbHMvLnJlbHNQSwECLQAUAAYACAAAACEAeENaMMwA&#10;AADjAAAADwAAAAAAAAAAAAAAAAAHAgAAZHJzL2Rvd25yZXYueG1sUEsFBgAAAAADAAMAtwAAAAAD&#10;AAAAAA==&#10;" strokecolor="#002060" strokeweight="1pt">
                  <v:stroke endarrow="classic" endarrowwidth="wide" endarrowlength="long" joinstyle="miter"/>
                </v:shape>
                <v:shape id="Straight Arrow Connector 18" o:spid="_x0000_s1043" type="#_x0000_t32" style="position:absolute;left:45110;top:27089;width:34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8KKywAAAOMAAAAPAAAAZHJzL2Rvd25yZXYueG1sRI9Ba8JA&#10;EIXvBf/DMoK3ujGJoaauIqVCEZHW2vY6ZMckmJ0N2a2m/74rCB5n3nvfvJkve9OIM3WutqxgMo5A&#10;EBdW11wqOHyuH59AOI+ssbFMCv7IwXIxeJhjru2FP+i896UIEHY5Kqi8b3MpXVGRQTe2LXHQjrYz&#10;6MPYlVJ3eAlw08g4ijJpsOZwocKWXioqTvtfEyg/2BpMs8lXstnK+LQx76+7b6VGw371DMJT7+/m&#10;W/pNh/pROo2zJJmlcP0pLEAu/gEAAP//AwBQSwECLQAUAAYACAAAACEA2+H2y+4AAACFAQAAEwAA&#10;AAAAAAAAAAAAAAAAAAAAW0NvbnRlbnRfVHlwZXNdLnhtbFBLAQItABQABgAIAAAAIQBa9CxbvwAA&#10;ABUBAAALAAAAAAAAAAAAAAAAAB8BAABfcmVscy8ucmVsc1BLAQItABQABgAIAAAAIQAtG8KKywAA&#10;AOMAAAAPAAAAAAAAAAAAAAAAAAcCAABkcnMvZG93bnJldi54bWxQSwUGAAAAAAMAAwC3AAAA/wIA&#10;AAAA&#10;" strokecolor="#002060" strokeweight="1pt">
                  <v:stroke endarrow="classic" endarrowwidth="wide" endarrowlength="long" joinstyle="miter"/>
                </v:shape>
                <w10:anchorlock/>
              </v:group>
            </w:pict>
          </mc:Fallback>
        </mc:AlternateContent>
      </w:r>
    </w:p>
    <w:p w14:paraId="373A8AB6" w14:textId="364D43D3" w:rsidR="00EA1294" w:rsidRPr="00FC00CC" w:rsidRDefault="00A42568" w:rsidP="00FC00CC">
      <w:pPr>
        <w:spacing w:after="0" w:line="240" w:lineRule="auto"/>
        <w:jc w:val="center"/>
        <w:rPr>
          <w:rFonts w:ascii="Cambria" w:hAnsi="Cambria"/>
          <w:b/>
          <w:bCs/>
          <w:sz w:val="24"/>
          <w:szCs w:val="24"/>
        </w:rPr>
      </w:pPr>
      <w:r w:rsidRPr="00FC00CC">
        <w:rPr>
          <w:rFonts w:ascii="Cambria" w:hAnsi="Cambria"/>
          <w:b/>
          <w:bCs/>
          <w:sz w:val="24"/>
          <w:szCs w:val="24"/>
        </w:rPr>
        <w:t>Fig</w:t>
      </w:r>
      <w:r w:rsidR="004D3089" w:rsidRPr="00FC00CC">
        <w:rPr>
          <w:rFonts w:ascii="Cambria" w:hAnsi="Cambria"/>
          <w:b/>
          <w:bCs/>
          <w:sz w:val="24"/>
          <w:szCs w:val="24"/>
        </w:rPr>
        <w:t>ure</w:t>
      </w:r>
      <w:r w:rsidRPr="00FC00CC">
        <w:rPr>
          <w:rFonts w:ascii="Cambria" w:hAnsi="Cambria"/>
          <w:b/>
          <w:bCs/>
          <w:sz w:val="24"/>
          <w:szCs w:val="24"/>
        </w:rPr>
        <w:t xml:space="preserve"> 1.</w:t>
      </w:r>
      <w:r w:rsidR="00F10F88" w:rsidRPr="00FC00CC">
        <w:rPr>
          <w:rFonts w:ascii="Cambria" w:hAnsi="Cambria"/>
          <w:b/>
          <w:bCs/>
          <w:sz w:val="24"/>
          <w:szCs w:val="24"/>
        </w:rPr>
        <w:t xml:space="preserve"> PRISMA</w:t>
      </w:r>
      <w:r w:rsidRPr="00FC00CC">
        <w:rPr>
          <w:rFonts w:ascii="Cambria" w:hAnsi="Cambria"/>
          <w:b/>
          <w:bCs/>
          <w:sz w:val="24"/>
          <w:szCs w:val="24"/>
        </w:rPr>
        <w:t xml:space="preserve"> Flowchart.</w:t>
      </w:r>
    </w:p>
    <w:p w14:paraId="5E77DEDE" w14:textId="77777777" w:rsidR="00EA1294" w:rsidRPr="00FC00CC" w:rsidRDefault="00EA1294" w:rsidP="00FC00CC">
      <w:pPr>
        <w:shd w:val="clear" w:color="auto" w:fill="FFFFFF"/>
        <w:spacing w:after="0" w:line="240" w:lineRule="auto"/>
        <w:outlineLvl w:val="2"/>
        <w:rPr>
          <w:rFonts w:ascii="Cambria" w:hAnsi="Cambria"/>
          <w:sz w:val="24"/>
          <w:szCs w:val="24"/>
        </w:rPr>
      </w:pPr>
    </w:p>
    <w:p w14:paraId="10C72CDD" w14:textId="77777777" w:rsidR="00A42568" w:rsidRPr="00FC00CC" w:rsidRDefault="00A42568" w:rsidP="00FC00CC">
      <w:pPr>
        <w:pStyle w:val="NormalWeb"/>
        <w:spacing w:before="0" w:beforeAutospacing="0" w:after="0" w:afterAutospacing="0"/>
        <w:rPr>
          <w:rFonts w:ascii="Cambria" w:hAnsi="Cambria"/>
        </w:rPr>
      </w:pPr>
      <w:r w:rsidRPr="00FC00CC">
        <w:rPr>
          <w:rFonts w:ascii="Cambria" w:hAnsi="Cambria"/>
        </w:rPr>
        <w:t>The authors analyzed the data in two consecutive meetings to finalize the inclusion of eligible articles in the review. After reviewing each article, the following information was extracted: (1) exercise performed, (2) EMG collection method, (3) electrode placement, (4) target muscles, (5) main findings, (6) average %MVIC values for each exercise, (7) number and age of participants, and (8) reference. For exercises evaluated by two or more studies, data were pooled to calculate the mean %MVIC for each exercise. Only the mean % of MVIC data from each study was used in this analysis.</w:t>
      </w:r>
    </w:p>
    <w:p w14:paraId="4410CA2A" w14:textId="067F4939" w:rsidR="00A42568" w:rsidRPr="00FC00CC" w:rsidRDefault="00A42568" w:rsidP="00FC00CC">
      <w:pPr>
        <w:pStyle w:val="NormalWeb"/>
        <w:spacing w:before="0" w:beforeAutospacing="0" w:after="0" w:afterAutospacing="0"/>
        <w:rPr>
          <w:rFonts w:ascii="Cambria" w:hAnsi="Cambria"/>
        </w:rPr>
      </w:pPr>
      <w:r w:rsidRPr="00FC00CC">
        <w:rPr>
          <w:rFonts w:ascii="Cambria" w:hAnsi="Cambria"/>
        </w:rPr>
        <w:t xml:space="preserve">Quadriceps muscle activation was categorized into the following levels </w:t>
      </w:r>
      <w:r w:rsidR="004D3089" w:rsidRPr="00FC00CC">
        <w:rPr>
          <w:rFonts w:ascii="Cambria" w:hAnsi="Cambria"/>
        </w:rPr>
        <w:fldChar w:fldCharType="begin"/>
      </w:r>
      <w:r w:rsidR="005C1B4F">
        <w:rPr>
          <w:rFonts w:ascii="Cambria" w:hAnsi="Cambria"/>
        </w:rPr>
        <w:instrText xml:space="preserve"> ADDIN EN.CITE &lt;EndNote&gt;&lt;Cite&gt;&lt;Author&gt;Macadam&lt;/Author&gt;&lt;Year&gt;2019&lt;/Year&gt;&lt;RecNum&gt;13&lt;/RecNum&gt;&lt;DisplayText&gt;[12]&lt;/DisplayText&gt;&lt;record&gt;&lt;rec-number&gt;13&lt;/rec-number&gt;&lt;foreign-keys&gt;&lt;key app="EN" db-id="59dt5exvof0sxleeestpwrazd5esr0f99rf0" timestamp="1726398394"&gt;13&lt;/key&gt;&lt;/foreign-keys&gt;&lt;ref-type name="Journal Article"&gt;17&lt;/ref-type&gt;&lt;contributors&gt;&lt;authors&gt;&lt;author&gt;Macadam, P.&lt;/author&gt;&lt;author&gt;Feser, E. H.&lt;/author&gt;&lt;/authors&gt;&lt;/contributors&gt;&lt;auth-address&gt;Sports Performance Research Institute New Zealand (SPRINZ) at AUT Millennium, Auckland University of Technology, Auckland, New Zealand.&lt;/auth-address&gt;&lt;titles&gt;&lt;title&gt;EXAMINATION OF GLUTEUS MAXIMUS ELECTROMYOGRAPHIC EXCITATION ASSOCIATED WITH DYNAMIC HIP EXTENSION DURING BODY WEIGHT EXERCISE: A SYSTEMATIC REVIEW&lt;/title&gt;&lt;secondary-title&gt;Int. J. Sports Phys. Ther.&lt;/secondary-title&gt;&lt;alt-title&gt;International journal of sports physical therapy&lt;/alt-title&gt;&lt;/titles&gt;&lt;alt-periodical&gt;&lt;full-title&gt;Int J Sports Phys Ther&lt;/full-title&gt;&lt;abbr-1&gt;International journal of sports physical therapy&lt;/abbr-1&gt;&lt;/alt-periodical&gt;&lt;pages&gt;14-31&lt;/pages&gt;&lt;volume&gt;14&lt;/volume&gt;&lt;number&gt;1&lt;/number&gt;&lt;edition&gt;2019/02/13&lt;/edition&gt;&lt;keywords&gt;&lt;keyword&gt;Emg&lt;/keyword&gt;&lt;keyword&gt;force vector&lt;/keyword&gt;&lt;keyword&gt;gluteal musculature&lt;/keyword&gt;&lt;keyword&gt;hip strengthening&lt;/keyword&gt;&lt;keyword&gt;movement system&lt;/keyword&gt;&lt;/keywords&gt;&lt;dates&gt;&lt;year&gt;2019&lt;/year&gt;&lt;pub-dates&gt;&lt;date&gt;Feb&lt;/date&gt;&lt;/pub-dates&gt;&lt;/dates&gt;&lt;isbn&gt;2159-2896 (Print)&amp;#xD;2159-2896&lt;/isbn&gt;&lt;accession-num&gt;30746289&lt;/accession-num&gt;&lt;urls&gt;&lt;/urls&gt;&lt;custom2&gt;PMC6350668&lt;/custom2&gt;&lt;remote-database-provider&gt;NLM&lt;/remote-database-provider&gt;&lt;language&gt;eng&lt;/language&gt;&lt;/record&gt;&lt;/Cite&gt;&lt;/EndNote&gt;</w:instrText>
      </w:r>
      <w:r w:rsidR="004D3089" w:rsidRPr="00FC00CC">
        <w:rPr>
          <w:rFonts w:ascii="Cambria" w:hAnsi="Cambria"/>
        </w:rPr>
        <w:fldChar w:fldCharType="separate"/>
      </w:r>
      <w:r w:rsidR="00EC1766">
        <w:rPr>
          <w:rFonts w:ascii="Cambria" w:hAnsi="Cambria"/>
          <w:noProof/>
        </w:rPr>
        <w:t>[12]</w:t>
      </w:r>
      <w:r w:rsidR="004D3089" w:rsidRPr="00FC00CC">
        <w:rPr>
          <w:rFonts w:ascii="Cambria" w:hAnsi="Cambria"/>
        </w:rPr>
        <w:fldChar w:fldCharType="end"/>
      </w:r>
      <w:r w:rsidRPr="00FC00CC">
        <w:rPr>
          <w:rFonts w:ascii="Cambria" w:hAnsi="Cambria"/>
        </w:rPr>
        <w:t>: 0-20%MVIC as low activation, 21-40%MVIC as moderate activation, 41-60%MVIC as high activation, and &gt;60%MVIC as very high activation.</w:t>
      </w:r>
    </w:p>
    <w:p w14:paraId="532889B8" w14:textId="77777777" w:rsidR="00A42568" w:rsidRPr="00FC00CC" w:rsidRDefault="00A42568" w:rsidP="00FC00CC">
      <w:pPr>
        <w:pStyle w:val="NormalWeb"/>
        <w:spacing w:before="0" w:beforeAutospacing="0" w:after="0" w:afterAutospacing="0"/>
        <w:rPr>
          <w:rFonts w:ascii="Cambria" w:hAnsi="Cambria"/>
        </w:rPr>
      </w:pPr>
      <w:r w:rsidRPr="00FC00CC">
        <w:rPr>
          <w:rFonts w:ascii="Cambria" w:hAnsi="Cambria"/>
        </w:rPr>
        <w:t xml:space="preserve">The selected studies reported muscle activation separately for each exercise and muscle group. </w:t>
      </w:r>
      <w:proofErr w:type="spellStart"/>
      <w:r w:rsidRPr="00FC00CC">
        <w:rPr>
          <w:rFonts w:ascii="Cambria" w:hAnsi="Cambria"/>
        </w:rPr>
        <w:t>sEMG</w:t>
      </w:r>
      <w:proofErr w:type="spellEnd"/>
      <w:r w:rsidRPr="00FC00CC">
        <w:rPr>
          <w:rFonts w:ascii="Cambria" w:hAnsi="Cambria"/>
        </w:rPr>
        <w:t xml:space="preserve"> activity was the primary data collected, and </w:t>
      </w:r>
      <w:proofErr w:type="spellStart"/>
      <w:r w:rsidRPr="00FC00CC">
        <w:rPr>
          <w:rFonts w:ascii="Cambria" w:hAnsi="Cambria"/>
        </w:rPr>
        <w:t>sEMG</w:t>
      </w:r>
      <w:proofErr w:type="spellEnd"/>
      <w:r w:rsidRPr="00FC00CC">
        <w:rPr>
          <w:rFonts w:ascii="Cambria" w:hAnsi="Cambria"/>
        </w:rPr>
        <w:t xml:space="preserve"> data were recorded for both the eccentric and concentric phases when available.</w:t>
      </w:r>
    </w:p>
    <w:p w14:paraId="5538373A" w14:textId="77777777" w:rsidR="00A42568" w:rsidRPr="00FC00CC" w:rsidRDefault="00A42568" w:rsidP="00FC00CC">
      <w:pPr>
        <w:pStyle w:val="NormalWeb"/>
        <w:spacing w:before="0" w:beforeAutospacing="0" w:after="0" w:afterAutospacing="0"/>
        <w:rPr>
          <w:rFonts w:ascii="Cambria" w:hAnsi="Cambria"/>
        </w:rPr>
      </w:pPr>
      <w:r w:rsidRPr="00FC00CC">
        <w:rPr>
          <w:rFonts w:ascii="Cambria" w:hAnsi="Cambria"/>
        </w:rPr>
        <w:lastRenderedPageBreak/>
        <w:t>Due to the methodological inconsistencies and varying analyses across studies, conducting a meta-analysis of the results was not feasible.</w:t>
      </w:r>
    </w:p>
    <w:p w14:paraId="68AB8EAC" w14:textId="77777777" w:rsidR="00A42568" w:rsidRPr="00FC00CC" w:rsidRDefault="00A42568" w:rsidP="00FC00CC">
      <w:pPr>
        <w:spacing w:after="0" w:line="240" w:lineRule="auto"/>
        <w:rPr>
          <w:rFonts w:ascii="Cambria" w:eastAsia="Times New Roman" w:hAnsi="Cambria" w:cs="Times New Roman"/>
          <w:kern w:val="0"/>
          <w:sz w:val="24"/>
          <w:szCs w:val="24"/>
          <w14:ligatures w14:val="none"/>
        </w:rPr>
      </w:pPr>
      <w:r w:rsidRPr="00FC00CC">
        <w:rPr>
          <w:rFonts w:ascii="Cambria" w:eastAsia="Times New Roman" w:hAnsi="Cambria" w:cs="Times New Roman"/>
          <w:b/>
          <w:bCs/>
          <w:kern w:val="0"/>
          <w:sz w:val="24"/>
          <w:szCs w:val="24"/>
          <w14:ligatures w14:val="none"/>
        </w:rPr>
        <w:t>Results</w:t>
      </w:r>
    </w:p>
    <w:p w14:paraId="188D5E30" w14:textId="0EB71470" w:rsidR="00A42568" w:rsidRPr="00FC00CC" w:rsidRDefault="00A42568" w:rsidP="00FC00CC">
      <w:pPr>
        <w:spacing w:after="0" w:line="240" w:lineRule="auto"/>
        <w:rPr>
          <w:rFonts w:ascii="Cambria" w:eastAsia="Times New Roman" w:hAnsi="Cambria" w:cs="Times New Roman"/>
          <w:kern w:val="0"/>
          <w:sz w:val="24"/>
          <w:szCs w:val="24"/>
          <w14:ligatures w14:val="none"/>
        </w:rPr>
      </w:pPr>
      <w:r w:rsidRPr="00FC00CC">
        <w:rPr>
          <w:rFonts w:ascii="Cambria" w:eastAsia="Times New Roman" w:hAnsi="Cambria" w:cs="Times New Roman"/>
          <w:kern w:val="0"/>
          <w:sz w:val="24"/>
          <w:szCs w:val="24"/>
          <w14:ligatures w14:val="none"/>
        </w:rPr>
        <w:t>Two independent reviewers conducted an initial survey and identified 624 articles. After reviewing the titles and abstracts (483 removed) and eliminating duplicates (47 removed), 43 articles were selected for full-text review. Following two meetings and discussions on the data, 32 records were evaluated using a methodological quality scale and inclusion/exclusion criteria, of which 11 articles were deemed eligible for this systematic review.</w:t>
      </w:r>
    </w:p>
    <w:p w14:paraId="02631B07" w14:textId="77777777" w:rsidR="00A42568" w:rsidRPr="00FC00CC" w:rsidRDefault="00A42568" w:rsidP="00FC00CC">
      <w:pPr>
        <w:spacing w:after="0" w:line="240" w:lineRule="auto"/>
        <w:rPr>
          <w:rFonts w:ascii="Cambria" w:eastAsia="Times New Roman" w:hAnsi="Cambria" w:cs="Times New Roman"/>
          <w:kern w:val="0"/>
          <w:sz w:val="24"/>
          <w:szCs w:val="24"/>
          <w14:ligatures w14:val="none"/>
        </w:rPr>
      </w:pPr>
      <w:r w:rsidRPr="00FC00CC">
        <w:rPr>
          <w:rFonts w:ascii="Cambria" w:eastAsia="Times New Roman" w:hAnsi="Cambria" w:cs="Times New Roman"/>
          <w:kern w:val="0"/>
          <w:sz w:val="24"/>
          <w:szCs w:val="24"/>
          <w14:ligatures w14:val="none"/>
        </w:rPr>
        <w:t xml:space="preserve">In total, 179 male participants, aged between 19 and 33 years, were evaluated. All selected studies employed a cross-sectional design with randomized practice test arrangements. The studies were published within the last 10 years (between 2013 and December 2022). Moreover, based on the </w:t>
      </w:r>
      <w:proofErr w:type="spellStart"/>
      <w:r w:rsidRPr="00FC00CC">
        <w:rPr>
          <w:rFonts w:ascii="Cambria" w:eastAsia="Times New Roman" w:hAnsi="Cambria" w:cs="Times New Roman"/>
          <w:kern w:val="0"/>
          <w:sz w:val="24"/>
          <w:szCs w:val="24"/>
          <w14:ligatures w14:val="none"/>
        </w:rPr>
        <w:t>PEDro</w:t>
      </w:r>
      <w:proofErr w:type="spellEnd"/>
      <w:r w:rsidRPr="00FC00CC">
        <w:rPr>
          <w:rFonts w:ascii="Cambria" w:eastAsia="Times New Roman" w:hAnsi="Cambria" w:cs="Times New Roman"/>
          <w:kern w:val="0"/>
          <w:sz w:val="24"/>
          <w:szCs w:val="24"/>
          <w14:ligatures w14:val="none"/>
        </w:rPr>
        <w:t xml:space="preserve"> scale, the studies were classified as having good to excellent quality, as assessed by their methodological reporting process and data.</w:t>
      </w:r>
    </w:p>
    <w:p w14:paraId="2F1088E0" w14:textId="3D09776F" w:rsidR="00A42568" w:rsidRPr="00FC00CC" w:rsidRDefault="00A42568" w:rsidP="00FC00CC">
      <w:pPr>
        <w:spacing w:after="0" w:line="240" w:lineRule="auto"/>
        <w:rPr>
          <w:rFonts w:ascii="Cambria" w:eastAsia="Times New Roman" w:hAnsi="Cambria" w:cs="Times New Roman"/>
          <w:kern w:val="0"/>
          <w:sz w:val="24"/>
          <w:szCs w:val="24"/>
          <w14:ligatures w14:val="none"/>
        </w:rPr>
      </w:pPr>
      <w:r w:rsidRPr="00FC00CC">
        <w:rPr>
          <w:rFonts w:ascii="Cambria" w:eastAsia="Times New Roman" w:hAnsi="Cambria" w:cs="Times New Roman"/>
          <w:kern w:val="0"/>
          <w:sz w:val="24"/>
          <w:szCs w:val="24"/>
          <w14:ligatures w14:val="none"/>
        </w:rPr>
        <w:t xml:space="preserve">The exercises most commonly evaluated were knee extension, squat, deadlift, and leg press. In most studies, quadriceps EMG data were normalized using %MVIC, with measurements taken in the prone position with the knee flexed at 90°. The Surface Electromyography for the Non-Invasive Assessment of Muscles (SENIAM) protocol was followed in these studies </w:t>
      </w:r>
      <w:r w:rsidR="004D3089" w:rsidRPr="00FC00CC">
        <w:rPr>
          <w:rFonts w:ascii="Cambria" w:eastAsia="Times New Roman" w:hAnsi="Cambria" w:cs="Times New Roman"/>
          <w:kern w:val="0"/>
          <w:sz w:val="24"/>
          <w:szCs w:val="24"/>
          <w14:ligatures w14:val="none"/>
        </w:rPr>
        <w:fldChar w:fldCharType="begin"/>
      </w:r>
      <w:r w:rsidR="005C1B4F">
        <w:rPr>
          <w:rFonts w:ascii="Cambria" w:eastAsia="Times New Roman" w:hAnsi="Cambria" w:cs="Times New Roman"/>
          <w:kern w:val="0"/>
          <w:sz w:val="24"/>
          <w:szCs w:val="24"/>
          <w14:ligatures w14:val="none"/>
        </w:rPr>
        <w:instrText xml:space="preserve"> ADDIN EN.CITE &lt;EndNote&gt;&lt;Cite&gt;&lt;Author&gt;Hermens&lt;/Author&gt;&lt;Year&gt;2000&lt;/Year&gt;&lt;RecNum&gt;14&lt;/RecNum&gt;&lt;DisplayText&gt;[13]&lt;/DisplayText&gt;&lt;record&gt;&lt;rec-number&gt;14&lt;/rec-number&gt;&lt;foreign-keys&gt;&lt;key app="EN" db-id="59dt5exvof0sxleeestpwrazd5esr0f99rf0" timestamp="1726398409"&gt;14&lt;/key&gt;&lt;/foreign-keys&gt;&lt;ref-type name="Journal Article"&gt;17&lt;/ref-type&gt;&lt;contributors&gt;&lt;authors&gt;&lt;author&gt;Hermens, Hermie J.&lt;/author&gt;&lt;author&gt;Freriks, Bart&lt;/author&gt;&lt;author&gt;Disselhorst-Klug, Catherine&lt;/author&gt;&lt;author&gt;Rau, Günter&lt;/author&gt;&lt;/authors&gt;&lt;/contributors&gt;&lt;titles&gt;&lt;title&gt;Development of recommendations for SEMG sensors and sensor placement procedures&lt;/title&gt;&lt;secondary-title&gt;J. Electromyogr. Kinesiol.&lt;/secondary-title&gt;&lt;/titles&gt;&lt;periodical&gt;&lt;full-title&gt;J. Electromyogr. Kinesiol.&lt;/full-title&gt;&lt;/periodical&gt;&lt;pages&gt;361-374&lt;/pages&gt;&lt;volume&gt;10&lt;/volume&gt;&lt;number&gt;5&lt;/number&gt;&lt;keywords&gt;&lt;keyword&gt;Surface EMG&lt;/keyword&gt;&lt;keyword&gt;Sensor&lt;/keyword&gt;&lt;keyword&gt;Electrodes&lt;/keyword&gt;&lt;/keywords&gt;&lt;dates&gt;&lt;year&gt;2000&lt;/year&gt;&lt;pub-dates&gt;&lt;date&gt;2000/10/01/&lt;/date&gt;&lt;/pub-dates&gt;&lt;/dates&gt;&lt;isbn&gt;1050-6411&lt;/isbn&gt;&lt;urls&gt;&lt;related-urls&gt;&lt;url&gt;https://www.sciencedirect.com/science/article/pii/S1050641100000274&lt;/url&gt;&lt;/related-urls&gt;&lt;/urls&gt;&lt;electronic-resource-num&gt;https://doi.org/10.1016/S1050-6411(00)00027-4&lt;/electronic-resource-num&gt;&lt;/record&gt;&lt;/Cite&gt;&lt;/EndNote&gt;</w:instrText>
      </w:r>
      <w:r w:rsidR="004D3089" w:rsidRPr="00FC00CC">
        <w:rPr>
          <w:rFonts w:ascii="Cambria" w:eastAsia="Times New Roman" w:hAnsi="Cambria" w:cs="Times New Roman"/>
          <w:kern w:val="0"/>
          <w:sz w:val="24"/>
          <w:szCs w:val="24"/>
          <w14:ligatures w14:val="none"/>
        </w:rPr>
        <w:fldChar w:fldCharType="separate"/>
      </w:r>
      <w:r w:rsidR="00EC1766">
        <w:rPr>
          <w:rFonts w:ascii="Cambria" w:eastAsia="Times New Roman" w:hAnsi="Cambria" w:cs="Times New Roman"/>
          <w:noProof/>
          <w:kern w:val="0"/>
          <w:sz w:val="24"/>
          <w:szCs w:val="24"/>
          <w14:ligatures w14:val="none"/>
        </w:rPr>
        <w:t>[13]</w:t>
      </w:r>
      <w:r w:rsidR="004D3089" w:rsidRPr="00FC00CC">
        <w:rPr>
          <w:rFonts w:ascii="Cambria" w:eastAsia="Times New Roman" w:hAnsi="Cambria" w:cs="Times New Roman"/>
          <w:kern w:val="0"/>
          <w:sz w:val="24"/>
          <w:szCs w:val="24"/>
          <w14:ligatures w14:val="none"/>
        </w:rPr>
        <w:fldChar w:fldCharType="end"/>
      </w:r>
      <w:r w:rsidRPr="00FC00CC">
        <w:rPr>
          <w:rFonts w:ascii="Cambria" w:eastAsia="Times New Roman" w:hAnsi="Cambria" w:cs="Times New Roman"/>
          <w:kern w:val="0"/>
          <w:sz w:val="24"/>
          <w:szCs w:val="24"/>
          <w14:ligatures w14:val="none"/>
        </w:rPr>
        <w:t xml:space="preserve">. Table 1 describes the references, exercises tested, sample size, average age, participant experience, </w:t>
      </w:r>
      <w:proofErr w:type="spellStart"/>
      <w:r w:rsidRPr="00FC00CC">
        <w:rPr>
          <w:rFonts w:ascii="Cambria" w:eastAsia="Times New Roman" w:hAnsi="Cambria" w:cs="Times New Roman"/>
          <w:kern w:val="0"/>
          <w:sz w:val="24"/>
          <w:szCs w:val="24"/>
          <w14:ligatures w14:val="none"/>
        </w:rPr>
        <w:t>sEMG</w:t>
      </w:r>
      <w:proofErr w:type="spellEnd"/>
      <w:r w:rsidRPr="00FC00CC">
        <w:rPr>
          <w:rFonts w:ascii="Cambria" w:eastAsia="Times New Roman" w:hAnsi="Cambria" w:cs="Times New Roman"/>
          <w:kern w:val="0"/>
          <w:sz w:val="24"/>
          <w:szCs w:val="24"/>
          <w14:ligatures w14:val="none"/>
        </w:rPr>
        <w:t xml:space="preserve"> collection methods, muscle activation levels, and main findings.</w:t>
      </w:r>
    </w:p>
    <w:p w14:paraId="285FCF19" w14:textId="664D62B2" w:rsidR="00A42568" w:rsidRPr="00FC00CC" w:rsidRDefault="00A42568" w:rsidP="00FC00CC">
      <w:pPr>
        <w:spacing w:after="0" w:line="240" w:lineRule="auto"/>
        <w:rPr>
          <w:rFonts w:ascii="Cambria" w:eastAsia="Times New Roman" w:hAnsi="Cambria" w:cs="Times New Roman"/>
          <w:kern w:val="0"/>
          <w:sz w:val="24"/>
          <w:szCs w:val="24"/>
          <w14:ligatures w14:val="none"/>
        </w:rPr>
      </w:pPr>
      <w:r w:rsidRPr="00FC00CC">
        <w:rPr>
          <w:rFonts w:ascii="Cambria" w:eastAsia="Times New Roman" w:hAnsi="Cambria" w:cs="Times New Roman"/>
          <w:kern w:val="0"/>
          <w:sz w:val="24"/>
          <w:szCs w:val="24"/>
          <w14:ligatures w14:val="none"/>
        </w:rPr>
        <w:t>Of the selected studies, four examined knee extension exercises</w:t>
      </w:r>
      <w:r w:rsidR="004D3089" w:rsidRPr="00FC00CC">
        <w:rPr>
          <w:rFonts w:ascii="Cambria" w:eastAsia="Times New Roman" w:hAnsi="Cambria" w:cs="Times New Roman"/>
          <w:kern w:val="0"/>
          <w:sz w:val="24"/>
          <w:szCs w:val="24"/>
          <w14:ligatures w14:val="none"/>
        </w:rPr>
        <w:t xml:space="preserve"> </w:t>
      </w:r>
      <w:r w:rsidR="004D3089" w:rsidRPr="00FC00CC">
        <w:rPr>
          <w:rFonts w:ascii="Cambria" w:eastAsia="Times New Roman" w:hAnsi="Cambria" w:cs="Times New Roman"/>
          <w:kern w:val="0"/>
          <w:sz w:val="24"/>
          <w:szCs w:val="24"/>
          <w14:ligatures w14:val="none"/>
        </w:rPr>
        <w:fldChar w:fldCharType="begin">
          <w:fldData xml:space="preserve">PEVuZE5vdGU+PENpdGU+PEF1dGhvcj5BbnR1bmVzPC9BdXRob3I+PFllYXI+MjAxODwvWWVhcj48
UmVjTnVtPjE1PC9SZWNOdW0+PERpc3BsYXlUZXh0PlsxNC0xN108L0Rpc3BsYXlUZXh0PjxyZWNv
cmQ+PHJlYy1udW1iZXI+MTU8L3JlYy1udW1iZXI+PGZvcmVpZ24ta2V5cz48a2V5IGFwcD0iRU4i
IGRiLWlkPSI1OWR0NWV4dm9mMHN4bGVlZXN0cHdyYXpkNWVzcjBmOTlyZjAiIHRpbWVzdGFtcD0i
MTcyNjM5ODQ0OCI+MTU8L2tleT48L2ZvcmVpZ24ta2V5cz48cmVmLXR5cGUgbmFtZT0iSm91cm5h
bCBBcnRpY2xlIj4xNzwvcmVmLXR5cGU+PGNvbnRyaWJ1dG9ycz48YXV0aG9ycz48YXV0aG9yPkFu
dHVuZXMsIExhcmE8L2F1dGhvcj48YXV0aG9yPkJlemVycmEsIEV3ZXJ0dG9uIGRlIFMuPC9hdXRo
b3I+PGF1dGhvcj5TYWt1Z2F3YSwgUmFwaGFlbCBMLjwvYXV0aG9yPjxhdXRob3I+RGFsIFB1cG8s
IEp1bGlhbm88L2F1dGhvcj48L2F1dGhvcnM+PC9jb250cmlidXRvcnM+PHRpdGxlcz48dGl0bGU+
RWZmZWN0IG9mIGNhZGVuY2Ugb24gdm9sdW1lIGFuZCBteW9lbGVjdHJpYyBhY3Rpdml0eSBkdXJp
bmcgYWdvbmlzdC1hbnRhZ29uaXN0IHBhaXJlZCBzZXRzIChzdXBlcnNldHMpIGluIHRoZSBsb3dl
ciBib2R5PC90aXRsZT48c2Vjb25kYXJ5LXRpdGxlPlNwb3J0cyBCaW9tZWNoLjwvc2Vjb25kYXJ5
LXRpdGxlPjwvdGl0bGVzPjxwZXJpb2RpY2FsPjxmdWxsLXRpdGxlPlNwb3J0cyBCaW9tZWNoLjwv
ZnVsbC10aXRsZT48L3BlcmlvZGljYWw+PHBhZ2VzPjUwMi01MDI8L3BhZ2VzPjx2b2x1bWU+MTc8
L3ZvbHVtZT48bnVtYmVyPjQ8L251bWJlcj48ZGF0ZXM+PHllYXI+MjAxODwveWVhcj48cHViLWRh
dGVzPjxkYXRlPjIwMTgvMTAvMDI8L2RhdGU+PC9wdWItZGF0ZXM+PC9kYXRlcz48cHVibGlzaGVy
PlJvdXRsZWRnZTwvcHVibGlzaGVyPjxpc2JuPjE0NzYtMzE0MTwvaXNibj48dXJscz48cmVsYXRl
ZC11cmxzPjx1cmw+aHR0cHM6Ly9kb2kub3JnLzEwLjEwODAvMTQ3NjMxNDEuMjAxNy4xNDEzMTMw
PC91cmw+PC9yZWxhdGVkLXVybHM+PC91cmxzPjxlbGVjdHJvbmljLXJlc291cmNlLW51bT4xMC4x
MDgwLzE0NzYzMTQxLjIwMTcuMTQxMzEzMDwvZWxlY3Ryb25pYy1yZXNvdXJjZS1udW0+PC9yZWNv
cmQ+PC9DaXRlPjxDaXRlPjxBdXRob3I+QnJlbnRhbm88L0F1dGhvcj48WWVhcj4yMDE3PC9ZZWFy
PjxSZWNOdW0+MTg8L1JlY051bT48cmVjb3JkPjxyZWMtbnVtYmVyPjE4PC9yZWMtbnVtYmVyPjxm
b3JlaWduLWtleXM+PGtleSBhcHA9IkVOIiBkYi1pZD0iNTlkdDVleHZvZjBzeGxlZWVzdHB3cmF6
ZDVlc3IwZjk5cmYwIiB0aW1lc3RhbXA9IjE3MjYzOTg2MTQiPjE4PC9rZXk+PC9mb3JlaWduLWtl
eXM+PHJlZi10eXBlIG5hbWU9IkpvdXJuYWwgQXJ0aWNsZSI+MTc8L3JlZi10eXBlPjxjb250cmli
dXRvcnM+PGF1dGhvcnM+PGF1dGhvcj5CcmVudGFubywgTWljaGVsIEEuPC9hdXRob3I+PGF1dGhv
cj5VbXBpZXJyZSwgRGFuaWVsPC9hdXRob3I+PGF1dGhvcj5TYW50b3MsIEx1Y2FzIFAuPC9hdXRo
b3I+PGF1dGhvcj5Mb3BlcywgQW5kcsOpIEwuPC9hdXRob3I+PGF1dGhvcj5SYWRhZWxsaSwgUmVn
aXM8L2F1dGhvcj48YXV0aG9yPlBpbnRvLCBSb25laSBTLjwvYXV0aG9yPjxhdXRob3I+S3J1ZWws
IEx1aXogRi4gTS48L2F1dGhvcj48L2F1dGhvcnM+PC9jb250cmlidXRvcnM+PHRpdGxlcz48dGl0
bGU+TXVzY2xlIERhbWFnZSBhbmQgTXVzY2xlIEFjdGl2aXR5IEluZHVjZWQgYnkgU3RyZW5ndGgg
VHJhaW5pbmcgU3VwZXItU2V0cyBpbiBQaHlzaWNhbGx5IEFjdGl2ZSBNZW48L3RpdGxlPjxzZWNv
bmRhcnktdGl0bGU+Si4gU3RyZW5ndGggQ29uZC4gUmVzLjwvc2Vjb25kYXJ5LXRpdGxlPjwvdGl0
bGVzPjxwZXJpb2RpY2FsPjxmdWxsLXRpdGxlPkouIFN0cmVuZ3RoIENvbmQuIFJlcy48L2Z1bGwt
dGl0bGU+PC9wZXJpb2RpY2FsPjx2b2x1bWU+MzE8L3ZvbHVtZT48bnVtYmVyPjc8L251bWJlcj48
a2V5d29yZHM+PGtleXdvcmQ+cHJlLWV4aGF1c3Rpb248L2tleXdvcmQ+PGtleXdvcmQ+RU1HPC9r
ZXl3b3JkPjxrZXl3b3JkPmNyZWF0aW5lIGtpbmFzZTwva2V5d29yZD48L2tleXdvcmRzPjxkYXRl
cz48eWVhcj4yMDE3PC95ZWFyPjwvZGF0ZXM+PGlzYm4+MTA2NC04MDExPC9pc2JuPjx1cmxzPjxy
ZWxhdGVkLXVybHM+PHVybD5odHRwczovL2pvdXJuYWxzLmx3dy5jb20vbnNjYS1qc2NyL2Z1bGx0
ZXh0LzIwMTcvMDcwMDAvbXVzY2xlX2RhbWFnZV9hbmRfbXVzY2xlX2FjdGl2aXR5X2luZHVjZWRf
YnkuMTIuYXNweDwvdXJsPjwvcmVsYXRlZC11cmxzPjwvdXJscz48L3JlY29yZD48L0NpdGU+PENp
dGU+PEF1dGhvcj5IYXVuPC9BdXRob3I+PFllYXI+MjAxNzwvWWVhcj48UmVjTnVtPjE2PC9SZWNO
dW0+PHJlY29yZD48cmVjLW51bWJlcj4xNjwvcmVjLW51bWJlcj48Zm9yZWlnbi1rZXlzPjxrZXkg
YXBwPSJFTiIgZGItaWQ9IjU5ZHQ1ZXh2b2Ywc3hsZWVlc3Rwd3JhemQ1ZXNyMGY5OXJmMCIgdGlt
ZXN0YW1wPSIxNzI2Mzk4NTEzIj4xNjwva2V5PjwvZm9yZWlnbi1rZXlzPjxyZWYtdHlwZSBuYW1l
PSJKb3VybmFsIEFydGljbGUiPjE3PC9yZWYtdHlwZT48Y29udHJpYnV0b3JzPjxhdXRob3JzPjxh
dXRob3I+SGF1biwgQ29keSBULjwvYXV0aG9yPjxhdXRob3I+TXVtZm9yZCwgUGV0ZXkgVy48L2F1
dGhvcj48YXV0aG9yPlJvYmVyc29uLCBQYXVsIEEuPC9hdXRob3I+PGF1dGhvcj5Sb21lcm8sIE1h
dHRoZXcgQS48L2F1dGhvcj48YXV0aG9yPk1vYmxleSwgQ2hyaXN0b3BoZXIgQi48L2F1dGhvcj48
YXV0aG9yPktlcGhhcnQsIFdlc2xleSBDLjwvYXV0aG9yPjxhdXRob3I+QW5kZXJzb24sIFJpY2hh
cmQgRy48L2F1dGhvcj48YXV0aG9yPkNvbHF1aG91biwgUnlhbiBKLjwvYXV0aG9yPjxhdXRob3I+
TXVkZGxlLCBUeWxlciBXLiBELjwvYXV0aG9yPjxhdXRob3I+THVlcmEsIE1pY2hhZWwgSi48L2F1
dGhvcj48YXV0aG9yPk1hY2tleSwgQ2FtZXJvbiBTLjwvYXV0aG9yPjxhdXRob3I+UGFzY29lLCBE
YXZpZCBELjwvYXV0aG9yPjxhdXRob3I+WW91bmcsIEthZWxpbiBDLjwvYXV0aG9yPjxhdXRob3I+
TWFydGluLCBKZWZmcmV5IFMuPC9hdXRob3I+PGF1dGhvcj5EZUZyZWl0YXMsIEphc29uIE0uPC9h
dXRob3I+PGF1dGhvcj5KZW5raW5zLCBOYXRoYW5pZWwgRC4gTS48L2F1dGhvcj48YXV0aG9yPlJv
YmVydHMsIE1pY2hhZWwgRC48L2F1dGhvcj48L2F1dGhvcnM+PC9jb250cmlidXRvcnM+PHRpdGxl
cz48dGl0bGU+TW9sZWN1bGFyLCBuZXVyb211c2N1bGFyLCBhbmQgcmVjb3ZlcnkgcmVzcG9uc2Vz
IHRvIGxpZ2h0IHZlcnN1cyBoZWF2eSByZXNpc3RhbmNlIGV4ZXJjaXNlIGluIHlvdW5nIG1lbjwv
dGl0bGU+PHNlY29uZGFyeS10aXRsZT5QaHlzaW9sLiBSZXAuPC9zZWNvbmRhcnktdGl0bGU+PC90
aXRsZXM+PHBlcmlvZGljYWw+PGZ1bGwtdGl0bGU+UGh5c2lvbC4gUmVwLjwvZnVsbC10aXRsZT48
L3BlcmlvZGljYWw+PHBhZ2VzPmUxMzQ1NzwvcGFnZXM+PHZvbHVtZT41PC92b2x1bWU+PG51bWJl
cj4xODwvbnVtYmVyPjxrZXl3b3Jkcz48a2V5d29yZD5FbGVjdHJvbXlvZ3JhcGh5PC9rZXl3b3Jk
PjxrZXl3b3JkPm1hbW1hbGlhbiB0YXJnZXQgb2YgcmFwYW15Y2luPC9rZXl3b3JkPjxrZXl3b3Jk
PnBvc3RleGVyY2lzZSByZWNvdmVyeTwva2V5d29yZD48a2V5d29yZD5yZXNpc3RhbmNlIHRyYWlu
aW5nPC9rZXl3b3JkPjwva2V5d29yZHM+PGRhdGVzPjx5ZWFyPjIwMTc8L3llYXI+PHB1Yi1kYXRl
cz48ZGF0ZT4yMDE3LzA5LzAxPC9kYXRlPjwvcHViLWRhdGVzPjwvZGF0ZXM+PHB1Ymxpc2hlcj5K
b2huIFdpbGV5ICZhbXA7IFNvbnMsIEx0ZDwvcHVibGlzaGVyPjx1cmxzPjxyZWxhdGVkLXVybHM+
PHVybD5odHRwczovL2RvaS5vcmcvMTAuMTQ4MTQvcGh5Mi4xMzQ1NzwvdXJsPjwvcmVsYXRlZC11
cmxzPjwvdXJscz48ZWxlY3Ryb25pYy1yZXNvdXJjZS1udW0+aHR0cHM6Ly9kb2kub3JnLzEwLjE0
ODE0L3BoeTIuMTM0NTc8L2VsZWN0cm9uaWMtcmVzb3VyY2UtbnVtPjxhY2Nlc3MtZGF0ZT4yMDI0
LzA5LzE1PC9hY2Nlc3MtZGF0ZT48L3JlY29yZD48L0NpdGU+PENpdGU+PEF1dGhvcj5TdGllbjwv
QXV0aG9yPjxZZWFyPjIwMjA8L1llYXI+PFJlY051bT4yODwvUmVjTnVtPjxyZWNvcmQ+PHJlYy1u
dW1iZXI+Mjg8L3JlYy1udW1iZXI+PGZvcmVpZ24ta2V5cz48a2V5IGFwcD0iRU4iIGRiLWlkPSI1
OWR0NWV4dm9mMHN4bGVlZXN0cHdyYXpkNWVzcjBmOTlyZjAiIHRpbWVzdGFtcD0iMTcyNjM5OTI3
MyI+Mjg8L2tleT48L2ZvcmVpZ24ta2V5cz48cmVmLXR5cGUgbmFtZT0iSm91cm5hbCBBcnRpY2xl
Ij4xNzwvcmVmLXR5cGU+PGNvbnRyaWJ1dG9ycz48YXV0aG9ycz48YXV0aG9yPlN0aWVuLCBOaWNv
bGF5PC9hdXRob3I+PGF1dGhvcj5QZWRlcnNlbiwgSGVsZW5lPC9hdXRob3I+PGF1dGhvcj5SYXZu
w7h5LCBBcmlsIEhhZ2VuPC9hdXRob3I+PGF1dGhvcj5BbmRlcnNlbiwgVmlkYXI8L2F1dGhvcj48
YXV0aG9yPlNhZXRlcmJha2tlbiwgQXRsZSBIb2xlPC9hdXRob3I+PC9hdXRob3JzPjwvY29udHJp
YnV0b3JzPjx0aXRsZXM+PHRpdGxlPlRyYWluaW5nIHNwZWNpZmljaXR5IHBlcmZvcm1pbmcgc2lu
Z2xlLWpvaW50IHZzLiBtdWx0aS1qb2ludCByZXNpc3RhbmNlIGV4ZXJjaXNlcyBhbW9uZyBwaHlz
aWNhbGx5IGFjdGl2ZSBmZW1hbGVzOiBBIHJhbmRvbWl6ZWQgY29udHJvbGxlZCB0cmlhbDwvdGl0
bGU+PHNlY29uZGFyeS10aXRsZT5QTE9TIE9ORTwvc2Vjb25kYXJ5LXRpdGxlPjwvdGl0bGVzPjxw
ZXJpb2RpY2FsPjxmdWxsLXRpdGxlPlBMT1MgT05FPC9mdWxsLXRpdGxlPjwvcGVyaW9kaWNhbD48
cGFnZXM+ZTAyMzM1NDA8L3BhZ2VzPjx2b2x1bWU+MTU8L3ZvbHVtZT48bnVtYmVyPjU8L251bWJl
cj48ZGF0ZXM+PHllYXI+MjAyMDwveWVhcj48L2RhdGVzPjxwdWJsaXNoZXI+UHVibGljIExpYnJh
cnkgb2YgU2NpZW5jZTwvcHVibGlzaGVyPjx1cmxzPjxyZWxhdGVkLXVybHM+PHVybD5odHRwczov
L2RvaS5vcmcvMTAuMTM3MS9qb3VybmFsLnBvbmUuMDIzMzU0MDwvdXJsPjwvcmVsYXRlZC11cmxz
PjwvdXJscz48ZWxlY3Ryb25pYy1yZXNvdXJjZS1udW0+MTAuMTM3MS9qb3VybmFsLnBvbmUuMDIz
MzU0MDwvZWxlY3Ryb25pYy1yZXNvdXJjZS1udW0+PC9yZWNvcmQ+PC9DaXRlPjwvRW5kTm90ZT5=
</w:fldData>
        </w:fldChar>
      </w:r>
      <w:r w:rsidR="005C1B4F">
        <w:rPr>
          <w:rFonts w:ascii="Cambria" w:eastAsia="Times New Roman" w:hAnsi="Cambria" w:cs="Times New Roman"/>
          <w:kern w:val="0"/>
          <w:sz w:val="24"/>
          <w:szCs w:val="24"/>
          <w14:ligatures w14:val="none"/>
        </w:rPr>
        <w:instrText xml:space="preserve"> ADDIN EN.CITE </w:instrText>
      </w:r>
      <w:r w:rsidR="005C1B4F">
        <w:rPr>
          <w:rFonts w:ascii="Cambria" w:eastAsia="Times New Roman" w:hAnsi="Cambria" w:cs="Times New Roman"/>
          <w:kern w:val="0"/>
          <w:sz w:val="24"/>
          <w:szCs w:val="24"/>
          <w14:ligatures w14:val="none"/>
        </w:rPr>
        <w:fldChar w:fldCharType="begin">
          <w:fldData xml:space="preserve">PEVuZE5vdGU+PENpdGU+PEF1dGhvcj5BbnR1bmVzPC9BdXRob3I+PFllYXI+MjAxODwvWWVhcj48
UmVjTnVtPjE1PC9SZWNOdW0+PERpc3BsYXlUZXh0PlsxNC0xN108L0Rpc3BsYXlUZXh0PjxyZWNv
cmQ+PHJlYy1udW1iZXI+MTU8L3JlYy1udW1iZXI+PGZvcmVpZ24ta2V5cz48a2V5IGFwcD0iRU4i
IGRiLWlkPSI1OWR0NWV4dm9mMHN4bGVlZXN0cHdyYXpkNWVzcjBmOTlyZjAiIHRpbWVzdGFtcD0i
MTcyNjM5ODQ0OCI+MTU8L2tleT48L2ZvcmVpZ24ta2V5cz48cmVmLXR5cGUgbmFtZT0iSm91cm5h
bCBBcnRpY2xlIj4xNzwvcmVmLXR5cGU+PGNvbnRyaWJ1dG9ycz48YXV0aG9ycz48YXV0aG9yPkFu
dHVuZXMsIExhcmE8L2F1dGhvcj48YXV0aG9yPkJlemVycmEsIEV3ZXJ0dG9uIGRlIFMuPC9hdXRo
b3I+PGF1dGhvcj5TYWt1Z2F3YSwgUmFwaGFlbCBMLjwvYXV0aG9yPjxhdXRob3I+RGFsIFB1cG8s
IEp1bGlhbm88L2F1dGhvcj48L2F1dGhvcnM+PC9jb250cmlidXRvcnM+PHRpdGxlcz48dGl0bGU+
RWZmZWN0IG9mIGNhZGVuY2Ugb24gdm9sdW1lIGFuZCBteW9lbGVjdHJpYyBhY3Rpdml0eSBkdXJp
bmcgYWdvbmlzdC1hbnRhZ29uaXN0IHBhaXJlZCBzZXRzIChzdXBlcnNldHMpIGluIHRoZSBsb3dl
ciBib2R5PC90aXRsZT48c2Vjb25kYXJ5LXRpdGxlPlNwb3J0cyBCaW9tZWNoLjwvc2Vjb25kYXJ5
LXRpdGxlPjwvdGl0bGVzPjxwZXJpb2RpY2FsPjxmdWxsLXRpdGxlPlNwb3J0cyBCaW9tZWNoLjwv
ZnVsbC10aXRsZT48L3BlcmlvZGljYWw+PHBhZ2VzPjUwMi01MDI8L3BhZ2VzPjx2b2x1bWU+MTc8
L3ZvbHVtZT48bnVtYmVyPjQ8L251bWJlcj48ZGF0ZXM+PHllYXI+MjAxODwveWVhcj48cHViLWRh
dGVzPjxkYXRlPjIwMTgvMTAvMDI8L2RhdGU+PC9wdWItZGF0ZXM+PC9kYXRlcz48cHVibGlzaGVy
PlJvdXRsZWRnZTwvcHVibGlzaGVyPjxpc2JuPjE0NzYtMzE0MTwvaXNibj48dXJscz48cmVsYXRl
ZC11cmxzPjx1cmw+aHR0cHM6Ly9kb2kub3JnLzEwLjEwODAvMTQ3NjMxNDEuMjAxNy4xNDEzMTMw
PC91cmw+PC9yZWxhdGVkLXVybHM+PC91cmxzPjxlbGVjdHJvbmljLXJlc291cmNlLW51bT4xMC4x
MDgwLzE0NzYzMTQxLjIwMTcuMTQxMzEzMDwvZWxlY3Ryb25pYy1yZXNvdXJjZS1udW0+PC9yZWNv
cmQ+PC9DaXRlPjxDaXRlPjxBdXRob3I+QnJlbnRhbm88L0F1dGhvcj48WWVhcj4yMDE3PC9ZZWFy
PjxSZWNOdW0+MTg8L1JlY051bT48cmVjb3JkPjxyZWMtbnVtYmVyPjE4PC9yZWMtbnVtYmVyPjxm
b3JlaWduLWtleXM+PGtleSBhcHA9IkVOIiBkYi1pZD0iNTlkdDVleHZvZjBzeGxlZWVzdHB3cmF6
ZDVlc3IwZjk5cmYwIiB0aW1lc3RhbXA9IjE3MjYzOTg2MTQiPjE4PC9rZXk+PC9mb3JlaWduLWtl
eXM+PHJlZi10eXBlIG5hbWU9IkpvdXJuYWwgQXJ0aWNsZSI+MTc8L3JlZi10eXBlPjxjb250cmli
dXRvcnM+PGF1dGhvcnM+PGF1dGhvcj5CcmVudGFubywgTWljaGVsIEEuPC9hdXRob3I+PGF1dGhv
cj5VbXBpZXJyZSwgRGFuaWVsPC9hdXRob3I+PGF1dGhvcj5TYW50b3MsIEx1Y2FzIFAuPC9hdXRo
b3I+PGF1dGhvcj5Mb3BlcywgQW5kcsOpIEwuPC9hdXRob3I+PGF1dGhvcj5SYWRhZWxsaSwgUmVn
aXM8L2F1dGhvcj48YXV0aG9yPlBpbnRvLCBSb25laSBTLjwvYXV0aG9yPjxhdXRob3I+S3J1ZWws
IEx1aXogRi4gTS48L2F1dGhvcj48L2F1dGhvcnM+PC9jb250cmlidXRvcnM+PHRpdGxlcz48dGl0
bGU+TXVzY2xlIERhbWFnZSBhbmQgTXVzY2xlIEFjdGl2aXR5IEluZHVjZWQgYnkgU3RyZW5ndGgg
VHJhaW5pbmcgU3VwZXItU2V0cyBpbiBQaHlzaWNhbGx5IEFjdGl2ZSBNZW48L3RpdGxlPjxzZWNv
bmRhcnktdGl0bGU+Si4gU3RyZW5ndGggQ29uZC4gUmVzLjwvc2Vjb25kYXJ5LXRpdGxlPjwvdGl0
bGVzPjxwZXJpb2RpY2FsPjxmdWxsLXRpdGxlPkouIFN0cmVuZ3RoIENvbmQuIFJlcy48L2Z1bGwt
dGl0bGU+PC9wZXJpb2RpY2FsPjx2b2x1bWU+MzE8L3ZvbHVtZT48bnVtYmVyPjc8L251bWJlcj48
a2V5d29yZHM+PGtleXdvcmQ+cHJlLWV4aGF1c3Rpb248L2tleXdvcmQ+PGtleXdvcmQ+RU1HPC9r
ZXl3b3JkPjxrZXl3b3JkPmNyZWF0aW5lIGtpbmFzZTwva2V5d29yZD48L2tleXdvcmRzPjxkYXRl
cz48eWVhcj4yMDE3PC95ZWFyPjwvZGF0ZXM+PGlzYm4+MTA2NC04MDExPC9pc2JuPjx1cmxzPjxy
ZWxhdGVkLXVybHM+PHVybD5odHRwczovL2pvdXJuYWxzLmx3dy5jb20vbnNjYS1qc2NyL2Z1bGx0
ZXh0LzIwMTcvMDcwMDAvbXVzY2xlX2RhbWFnZV9hbmRfbXVzY2xlX2FjdGl2aXR5X2luZHVjZWRf
YnkuMTIuYXNweDwvdXJsPjwvcmVsYXRlZC11cmxzPjwvdXJscz48L3JlY29yZD48L0NpdGU+PENp
dGU+PEF1dGhvcj5IYXVuPC9BdXRob3I+PFllYXI+MjAxNzwvWWVhcj48UmVjTnVtPjE2PC9SZWNO
dW0+PHJlY29yZD48cmVjLW51bWJlcj4xNjwvcmVjLW51bWJlcj48Zm9yZWlnbi1rZXlzPjxrZXkg
YXBwPSJFTiIgZGItaWQ9IjU5ZHQ1ZXh2b2Ywc3hsZWVlc3Rwd3JhemQ1ZXNyMGY5OXJmMCIgdGlt
ZXN0YW1wPSIxNzI2Mzk4NTEzIj4xNjwva2V5PjwvZm9yZWlnbi1rZXlzPjxyZWYtdHlwZSBuYW1l
PSJKb3VybmFsIEFydGljbGUiPjE3PC9yZWYtdHlwZT48Y29udHJpYnV0b3JzPjxhdXRob3JzPjxh
dXRob3I+SGF1biwgQ29keSBULjwvYXV0aG9yPjxhdXRob3I+TXVtZm9yZCwgUGV0ZXkgVy48L2F1
dGhvcj48YXV0aG9yPlJvYmVyc29uLCBQYXVsIEEuPC9hdXRob3I+PGF1dGhvcj5Sb21lcm8sIE1h
dHRoZXcgQS48L2F1dGhvcj48YXV0aG9yPk1vYmxleSwgQ2hyaXN0b3BoZXIgQi48L2F1dGhvcj48
YXV0aG9yPktlcGhhcnQsIFdlc2xleSBDLjwvYXV0aG9yPjxhdXRob3I+QW5kZXJzb24sIFJpY2hh
cmQgRy48L2F1dGhvcj48YXV0aG9yPkNvbHF1aG91biwgUnlhbiBKLjwvYXV0aG9yPjxhdXRob3I+
TXVkZGxlLCBUeWxlciBXLiBELjwvYXV0aG9yPjxhdXRob3I+THVlcmEsIE1pY2hhZWwgSi48L2F1
dGhvcj48YXV0aG9yPk1hY2tleSwgQ2FtZXJvbiBTLjwvYXV0aG9yPjxhdXRob3I+UGFzY29lLCBE
YXZpZCBELjwvYXV0aG9yPjxhdXRob3I+WW91bmcsIEthZWxpbiBDLjwvYXV0aG9yPjxhdXRob3I+
TWFydGluLCBKZWZmcmV5IFMuPC9hdXRob3I+PGF1dGhvcj5EZUZyZWl0YXMsIEphc29uIE0uPC9h
dXRob3I+PGF1dGhvcj5KZW5raW5zLCBOYXRoYW5pZWwgRC4gTS48L2F1dGhvcj48YXV0aG9yPlJv
YmVydHMsIE1pY2hhZWwgRC48L2F1dGhvcj48L2F1dGhvcnM+PC9jb250cmlidXRvcnM+PHRpdGxl
cz48dGl0bGU+TW9sZWN1bGFyLCBuZXVyb211c2N1bGFyLCBhbmQgcmVjb3ZlcnkgcmVzcG9uc2Vz
IHRvIGxpZ2h0IHZlcnN1cyBoZWF2eSByZXNpc3RhbmNlIGV4ZXJjaXNlIGluIHlvdW5nIG1lbjwv
dGl0bGU+PHNlY29uZGFyeS10aXRsZT5QaHlzaW9sLiBSZXAuPC9zZWNvbmRhcnktdGl0bGU+PC90
aXRsZXM+PHBlcmlvZGljYWw+PGZ1bGwtdGl0bGU+UGh5c2lvbC4gUmVwLjwvZnVsbC10aXRsZT48
L3BlcmlvZGljYWw+PHBhZ2VzPmUxMzQ1NzwvcGFnZXM+PHZvbHVtZT41PC92b2x1bWU+PG51bWJl
cj4xODwvbnVtYmVyPjxrZXl3b3Jkcz48a2V5d29yZD5FbGVjdHJvbXlvZ3JhcGh5PC9rZXl3b3Jk
PjxrZXl3b3JkPm1hbW1hbGlhbiB0YXJnZXQgb2YgcmFwYW15Y2luPC9rZXl3b3JkPjxrZXl3b3Jk
PnBvc3RleGVyY2lzZSByZWNvdmVyeTwva2V5d29yZD48a2V5d29yZD5yZXNpc3RhbmNlIHRyYWlu
aW5nPC9rZXl3b3JkPjwva2V5d29yZHM+PGRhdGVzPjx5ZWFyPjIwMTc8L3llYXI+PHB1Yi1kYXRl
cz48ZGF0ZT4yMDE3LzA5LzAxPC9kYXRlPjwvcHViLWRhdGVzPjwvZGF0ZXM+PHB1Ymxpc2hlcj5K
b2huIFdpbGV5ICZhbXA7IFNvbnMsIEx0ZDwvcHVibGlzaGVyPjx1cmxzPjxyZWxhdGVkLXVybHM+
PHVybD5odHRwczovL2RvaS5vcmcvMTAuMTQ4MTQvcGh5Mi4xMzQ1NzwvdXJsPjwvcmVsYXRlZC11
cmxzPjwvdXJscz48ZWxlY3Ryb25pYy1yZXNvdXJjZS1udW0+aHR0cHM6Ly9kb2kub3JnLzEwLjE0
ODE0L3BoeTIuMTM0NTc8L2VsZWN0cm9uaWMtcmVzb3VyY2UtbnVtPjxhY2Nlc3MtZGF0ZT4yMDI0
LzA5LzE1PC9hY2Nlc3MtZGF0ZT48L3JlY29yZD48L0NpdGU+PENpdGU+PEF1dGhvcj5TdGllbjwv
QXV0aG9yPjxZZWFyPjIwMjA8L1llYXI+PFJlY051bT4yODwvUmVjTnVtPjxyZWNvcmQ+PHJlYy1u
dW1iZXI+Mjg8L3JlYy1udW1iZXI+PGZvcmVpZ24ta2V5cz48a2V5IGFwcD0iRU4iIGRiLWlkPSI1
OWR0NWV4dm9mMHN4bGVlZXN0cHdyYXpkNWVzcjBmOTlyZjAiIHRpbWVzdGFtcD0iMTcyNjM5OTI3
MyI+Mjg8L2tleT48L2ZvcmVpZ24ta2V5cz48cmVmLXR5cGUgbmFtZT0iSm91cm5hbCBBcnRpY2xl
Ij4xNzwvcmVmLXR5cGU+PGNvbnRyaWJ1dG9ycz48YXV0aG9ycz48YXV0aG9yPlN0aWVuLCBOaWNv
bGF5PC9hdXRob3I+PGF1dGhvcj5QZWRlcnNlbiwgSGVsZW5lPC9hdXRob3I+PGF1dGhvcj5SYXZu
w7h5LCBBcmlsIEhhZ2VuPC9hdXRob3I+PGF1dGhvcj5BbmRlcnNlbiwgVmlkYXI8L2F1dGhvcj48
YXV0aG9yPlNhZXRlcmJha2tlbiwgQXRsZSBIb2xlPC9hdXRob3I+PC9hdXRob3JzPjwvY29udHJp
YnV0b3JzPjx0aXRsZXM+PHRpdGxlPlRyYWluaW5nIHNwZWNpZmljaXR5IHBlcmZvcm1pbmcgc2lu
Z2xlLWpvaW50IHZzLiBtdWx0aS1qb2ludCByZXNpc3RhbmNlIGV4ZXJjaXNlcyBhbW9uZyBwaHlz
aWNhbGx5IGFjdGl2ZSBmZW1hbGVzOiBBIHJhbmRvbWl6ZWQgY29udHJvbGxlZCB0cmlhbDwvdGl0
bGU+PHNlY29uZGFyeS10aXRsZT5QTE9TIE9ORTwvc2Vjb25kYXJ5LXRpdGxlPjwvdGl0bGVzPjxw
ZXJpb2RpY2FsPjxmdWxsLXRpdGxlPlBMT1MgT05FPC9mdWxsLXRpdGxlPjwvcGVyaW9kaWNhbD48
cGFnZXM+ZTAyMzM1NDA8L3BhZ2VzPjx2b2x1bWU+MTU8L3ZvbHVtZT48bnVtYmVyPjU8L251bWJl
cj48ZGF0ZXM+PHllYXI+MjAyMDwveWVhcj48L2RhdGVzPjxwdWJsaXNoZXI+UHVibGljIExpYnJh
cnkgb2YgU2NpZW5jZTwvcHVibGlzaGVyPjx1cmxzPjxyZWxhdGVkLXVybHM+PHVybD5odHRwczov
L2RvaS5vcmcvMTAuMTM3MS9qb3VybmFsLnBvbmUuMDIzMzU0MDwvdXJsPjwvcmVsYXRlZC11cmxz
PjwvdXJscz48ZWxlY3Ryb25pYy1yZXNvdXJjZS1udW0+MTAuMTM3MS9qb3VybmFsLnBvbmUuMDIz
MzU0MDwvZWxlY3Ryb25pYy1yZXNvdXJjZS1udW0+PC9yZWNvcmQ+PC9DaXRlPjwvRW5kTm90ZT5=
</w:fldData>
        </w:fldChar>
      </w:r>
      <w:r w:rsidR="005C1B4F">
        <w:rPr>
          <w:rFonts w:ascii="Cambria" w:eastAsia="Times New Roman" w:hAnsi="Cambria" w:cs="Times New Roman"/>
          <w:kern w:val="0"/>
          <w:sz w:val="24"/>
          <w:szCs w:val="24"/>
          <w14:ligatures w14:val="none"/>
        </w:rPr>
        <w:instrText xml:space="preserve"> ADDIN EN.CITE.DATA </w:instrText>
      </w:r>
      <w:r w:rsidR="005C1B4F">
        <w:rPr>
          <w:rFonts w:ascii="Cambria" w:eastAsia="Times New Roman" w:hAnsi="Cambria" w:cs="Times New Roman"/>
          <w:kern w:val="0"/>
          <w:sz w:val="24"/>
          <w:szCs w:val="24"/>
          <w14:ligatures w14:val="none"/>
        </w:rPr>
      </w:r>
      <w:r w:rsidR="005C1B4F">
        <w:rPr>
          <w:rFonts w:ascii="Cambria" w:eastAsia="Times New Roman" w:hAnsi="Cambria" w:cs="Times New Roman"/>
          <w:kern w:val="0"/>
          <w:sz w:val="24"/>
          <w:szCs w:val="24"/>
          <w14:ligatures w14:val="none"/>
        </w:rPr>
        <w:fldChar w:fldCharType="end"/>
      </w:r>
      <w:r w:rsidR="004D3089" w:rsidRPr="00FC00CC">
        <w:rPr>
          <w:rFonts w:ascii="Cambria" w:eastAsia="Times New Roman" w:hAnsi="Cambria" w:cs="Times New Roman"/>
          <w:kern w:val="0"/>
          <w:sz w:val="24"/>
          <w:szCs w:val="24"/>
          <w14:ligatures w14:val="none"/>
        </w:rPr>
      </w:r>
      <w:r w:rsidR="004D3089" w:rsidRPr="00FC00CC">
        <w:rPr>
          <w:rFonts w:ascii="Cambria" w:eastAsia="Times New Roman" w:hAnsi="Cambria" w:cs="Times New Roman"/>
          <w:kern w:val="0"/>
          <w:sz w:val="24"/>
          <w:szCs w:val="24"/>
          <w14:ligatures w14:val="none"/>
        </w:rPr>
        <w:fldChar w:fldCharType="separate"/>
      </w:r>
      <w:r w:rsidR="00EC1766">
        <w:rPr>
          <w:rFonts w:ascii="Cambria" w:eastAsia="Times New Roman" w:hAnsi="Cambria" w:cs="Times New Roman"/>
          <w:noProof/>
          <w:kern w:val="0"/>
          <w:sz w:val="24"/>
          <w:szCs w:val="24"/>
          <w14:ligatures w14:val="none"/>
        </w:rPr>
        <w:t>[14-17]</w:t>
      </w:r>
      <w:r w:rsidR="004D3089" w:rsidRPr="00FC00CC">
        <w:rPr>
          <w:rFonts w:ascii="Cambria" w:eastAsia="Times New Roman" w:hAnsi="Cambria" w:cs="Times New Roman"/>
          <w:kern w:val="0"/>
          <w:sz w:val="24"/>
          <w:szCs w:val="24"/>
          <w14:ligatures w14:val="none"/>
        </w:rPr>
        <w:fldChar w:fldCharType="end"/>
      </w:r>
      <w:r w:rsidRPr="00FC00CC">
        <w:rPr>
          <w:rFonts w:ascii="Cambria" w:eastAsia="Times New Roman" w:hAnsi="Cambria" w:cs="Times New Roman"/>
          <w:kern w:val="0"/>
          <w:sz w:val="24"/>
          <w:szCs w:val="24"/>
          <w14:ligatures w14:val="none"/>
        </w:rPr>
        <w:t>, six focused on variations of the squat exercise [back, goblet, landmine, wall, and Spanish]</w:t>
      </w:r>
      <w:r w:rsidR="004D3089" w:rsidRPr="00FC00CC">
        <w:rPr>
          <w:rFonts w:ascii="Cambria" w:eastAsia="Times New Roman" w:hAnsi="Cambria" w:cs="Times New Roman"/>
          <w:kern w:val="0"/>
          <w:sz w:val="24"/>
          <w:szCs w:val="24"/>
          <w14:ligatures w14:val="none"/>
        </w:rPr>
        <w:t xml:space="preserve"> </w:t>
      </w:r>
      <w:r w:rsidR="004D3089" w:rsidRPr="00FC00CC">
        <w:rPr>
          <w:rFonts w:ascii="Cambria" w:eastAsia="Times New Roman" w:hAnsi="Cambria" w:cs="Times New Roman"/>
          <w:kern w:val="0"/>
          <w:sz w:val="24"/>
          <w:szCs w:val="24"/>
          <w14:ligatures w14:val="none"/>
        </w:rPr>
        <w:fldChar w:fldCharType="begin">
          <w:fldData xml:space="preserve">PEVuZE5vdGU+PENpdGU+PEF1dGhvcj5CYXJuZXM8L0F1dGhvcj48WWVhcj4yMDE5PC9ZZWFyPjxS
ZWNOdW0+MTk8L1JlY051bT48RGlzcGxheVRleHQ+WzE4LTIzXTwvRGlzcGxheVRleHQ+PHJlY29y
ZD48cmVjLW51bWJlcj4xOTwvcmVjLW51bWJlcj48Zm9yZWlnbi1rZXlzPjxrZXkgYXBwPSJFTiIg
ZGItaWQ9IjU5ZHQ1ZXh2b2Ywc3hsZWVlc3Rwd3JhemQ1ZXNyMGY5OXJmMCIgdGltZXN0YW1wPSIx
NzI2Mzk4Nzg0Ij4xOTwva2V5PjwvZm9yZWlnbi1rZXlzPjxyZWYtdHlwZSBuYW1lPSJKb3VybmFs
IEFydGljbGUiPjE3PC9yZWYtdHlwZT48Y29udHJpYnV0b3JzPjxhdXRob3JzPjxhdXRob3I+QmFy
bmVzLCBNYXR0aGV3IEouPC9hdXRob3I+PGF1dGhvcj5NaWxsZXIsIEFkYW08L2F1dGhvcj48YXV0
aG9yPlJlZXZlLCBEYW5pZWw8L2F1dGhvcj48YXV0aG9yPlN0ZXdhcnQsIFJvYmluIEouIEMuPC9h
dXRob3I+PC9hdXRob3JzPjwvY29udHJpYnV0b3JzPjx0aXRsZXM+PHRpdGxlPkFjdXRlIE5ldXJv
bXVzY3VsYXIgYW5kIEVuZG9jcmluZSBSZXNwb25zZXMgdG8gVHdvIERpZmZlcmVudCBDb21wb3Vu
ZCBFeGVyY2lzZXM6IFNxdWF0IHZzLiBEZWFkbGlmdDwvdGl0bGU+PHNlY29uZGFyeS10aXRsZT5K
LiBTdHJlbmd0aCBDb25kLiBSZXMuPC9zZWNvbmRhcnktdGl0bGU+PC90aXRsZXM+PHBlcmlvZGlj
YWw+PGZ1bGwtdGl0bGU+Si4gU3RyZW5ndGggQ29uZC4gUmVzLjwvZnVsbC10aXRsZT48L3Blcmlv
ZGljYWw+PHZvbHVtZT4zMzwvdm9sdW1lPjxudW1iZXI+OTwvbnVtYmVyPjxrZXl3b3Jkcz48a2V5
d29yZD52b2x1bnRhcnkgYWN0aXZhdGlvbjwva2V5d29yZD48a2V5d29yZD5lbGVjdHJvbXlvZ3Jh
cGh5PC9rZXl3b3JkPjxrZXl3b3JkPnJlc2lzdGFuY2UgZXhlcmNpc2U8L2tleXdvcmQ+PGtleXdv
cmQ+Y2VudHJhbCBmYXRpZ3VlPC9rZXl3b3JkPjwva2V5d29yZHM+PGRhdGVzPjx5ZWFyPjIwMTk8
L3llYXI+PC9kYXRlcz48aXNibj4xMDY0LTgwMTE8L2lzYm4+PHVybHM+PHJlbGF0ZWQtdXJscz48
dXJsPmh0dHBzOi8vam91cm5hbHMubHd3LmNvbS9uc2NhLWpzY3IvZnVsbHRleHQvMjAxOS8wOTAw
MC9hY3V0ZV9uZXVyb211c2N1bGFyX2FuZF9lbmRvY3JpbmVfcmVzcG9uc2VzX3RvX3R3by4xMC5h
c3B4PC91cmw+PC9yZWxhdGVkLXVybHM+PC91cmxzPjwvcmVjb3JkPjwvQ2l0ZT48Q2l0ZT48QXV0
aG9yPkNvbGxpbnM8L0F1dGhvcj48WWVhcj4yMDIxPC9ZZWFyPjxSZWNOdW0+MjM8L1JlY051bT48
cmVjb3JkPjxyZWMtbnVtYmVyPjIzPC9yZWMtbnVtYmVyPjxmb3JlaWduLWtleXM+PGtleSBhcHA9
IkVOIiBkYi1pZD0iNTlkdDVleHZvZjBzeGxlZWVzdHB3cmF6ZDVlc3IwZjk5cmYwIiB0aW1lc3Rh
bXA9IjE3MjYzOTg4ODYiPjIzPC9rZXk+PC9mb3JlaWduLWtleXM+PHJlZi10eXBlIG5hbWU9Ikpv
dXJuYWwgQXJ0aWNsZSI+MTc8L3JlZi10eXBlPjxjb250cmlidXRvcnM+PGF1dGhvcnM+PGF1dGhv
cj5Db2xsaW5zLCBLeWxlIFMuPC9hdXRob3I+PGF1dGhvcj5LbGF3aXR0ZXIsIEx1a3VzIEEuPC9h
dXRob3I+PGF1dGhvcj5XYWxkZXJhLCBSb21hbiBXLjwvYXV0aG9yPjxhdXRob3I+TWFob25leSwg
U2VhbiBKLjwvYXV0aG9yPjxhdXRob3I+Q2hyaXN0ZW5zZW4sIEJyeWFuIEsuPC9hdXRob3I+PC9h
dXRob3JzPjwvY29udHJpYnV0b3JzPjx0aXRsZXM+PHRpdGxlPkRpZmZlcmVuY2VzIGluIE11c2Ns
ZSBBY3Rpdml0eSBhbmQgS2luZXRpY3MgQmV0d2VlbiB0aGUgR29ibGV0IFNxdWF0IGFuZCBMYW5k
bWluZSBTcXVhdCBpbiBNZW4gYW5kIFdvbWVuPC90aXRsZT48c2Vjb25kYXJ5LXRpdGxlPkouIFN0
cmVuZ3RoIENvbmQuIFJlcy48L3NlY29uZGFyeS10aXRsZT48L3RpdGxlcz48cGVyaW9kaWNhbD48
ZnVsbC10aXRsZT5KLiBTdHJlbmd0aCBDb25kLiBSZXMuPC9mdWxsLXRpdGxlPjwvcGVyaW9kaWNh
bD48dm9sdW1lPjM1PC92b2x1bWU+PG51bWJlcj4xMDwvbnVtYmVyPjxrZXl3b3Jkcz48a2V5d29y
ZD5ob3Jpem9udGFsIGZvcmNlPC9rZXl3b3JkPjxrZXl3b3JkPmVsZWN0cm9teW9ncmFwaHk8L2tl
eXdvcmQ+PGtleXdvcmQ+cmVzaXN0YW5jZSBleGVyY2lzZTwva2V5d29yZD48a2V5d29yZD5zZXgg
Y29tcGFyaXNvbjwva2V5d29yZD48a2V5d29yZD5pbmp1cnkgcHJldmVudGlvbjwva2V5d29yZD48
L2tleXdvcmRzPjxkYXRlcz48eWVhcj4yMDIxPC95ZWFyPjwvZGF0ZXM+PGlzYm4+MTA2NC04MDEx
PC9pc2JuPjx1cmxzPjxyZWxhdGVkLXVybHM+PHVybD5odHRwczovL2pvdXJuYWxzLmx3dy5jb20v
bnNjYS1qc2NyL2Z1bGx0ZXh0LzIwMjEvMTAwMDAvZGlmZmVyZW5jZXNfaW5fbXVzY2xlX2FjdGl2
aXR5X2FuZF9raW5ldGljcy4xLmFzcHg8L3VybD48L3JlbGF0ZWQtdXJscz48L3VybHM+PC9yZWNv
cmQ+PC9DaXRlPjxDaXRlPjxBdXRob3I+Q29yYXRlbGxhPC9BdXRob3I+PFllYXI+MjAyMjwvWWVh
cj48UmVjTnVtPjIwPC9SZWNOdW0+PHJlY29yZD48cmVjLW51bWJlcj4yMDwvcmVjLW51bWJlcj48
Zm9yZWlnbi1rZXlzPjxrZXkgYXBwPSJFTiIgZGItaWQ9IjU5ZHQ1ZXh2b2Ywc3hsZWVlc3Rwd3Jh
emQ1ZXNyMGY5OXJmMCIgdGltZXN0YW1wPSIxNzI2Mzk4ODAwIj4yMDwva2V5PjwvZm9yZWlnbi1r
ZXlzPjxyZWYtdHlwZSBuYW1lPSJKb3VybmFsIEFydGljbGUiPjE3PC9yZWYtdHlwZT48Y29udHJp
YnV0b3JzPjxhdXRob3JzPjxhdXRob3I+Q29yYXRlbGxhLCBHaXVzZXBwZTwvYXV0aG9yPjxhdXRo
b3I+VG9ybmF0b3JlLCBHaWFucGFvbG88L2F1dGhvcj48YXV0aG9yPkxvbmdvLCBTdGVmYW5vPC9h
dXRob3I+PGF1dGhvcj5Cb3JyZWxsaSwgTWFydGE8L2F1dGhvcj48YXV0aG9yPkRvcmlhLCBDaHJp
c3RpYW48L2F1dGhvcj48YXV0aG9yPkVzcG9zaXRvLCBGYWJpbzwvYXV0aG9yPjxhdXRob3I+Q8Oo
LCBFbWlsaWFubzwvYXV0aG9yPjwvYXV0aG9ycz48L2NvbnRyaWJ1dG9ycz48dGl0bGVzPjx0aXRs
ZT5UaGUgRWZmZWN0cyBvZiBWZXJiYWwgSW5zdHJ1Y3Rpb25zIG9uIExvd2VyIExpbWIgTXVzY2xl
c+KAmSBFeGNpdGF0aW9uIGluIEJhY2stU3F1YXQ8L3RpdGxlPjxzZWNvbmRhcnktdGl0bGU+UmVz
LiBRLiBFeGVyYy4gU3BvcnQuPC9zZWNvbmRhcnktdGl0bGU+PC90aXRsZXM+PHBlcmlvZGljYWw+
PGZ1bGwtdGl0bGU+UmVzLiBRLiBFeGVyYy4gU3BvcnQuPC9mdWxsLXRpdGxlPjwvcGVyaW9kaWNh
bD48cGFnZXM+NDI5LTQzNTwvcGFnZXM+PHZvbHVtZT45Mzwvdm9sdW1lPjxudW1iZXI+MjwvbnVt
YmVyPjxkYXRlcz48eWVhcj4yMDIyPC95ZWFyPjxwdWItZGF0ZXM+PGRhdGU+MjAyMi8wNC8wMzwv
ZGF0ZT48L3B1Yi1kYXRlcz48L2RhdGVzPjxwdWJsaXNoZXI+Um91dGxlZGdlPC9wdWJsaXNoZXI+
PGlzYm4+MDI3MC0xMzY3PC9pc2JuPjx1cmxzPjxyZWxhdGVkLXVybHM+PHVybD5odHRwczovL2Rv
aS5vcmcvMTAuMTA4MC8wMjcwMTM2Ny4yMDIwLjE4NDA0OTY8L3VybD48L3JlbGF0ZWQtdXJscz48
L3VybHM+PGVsZWN0cm9uaWMtcmVzb3VyY2UtbnVtPjEwLjEwODAvMDI3MDEzNjcuMjAyMC4xODQw
NDk2PC9lbGVjdHJvbmljLXJlc291cmNlLW51bT48L3JlY29yZD48L0NpdGU+PENpdGU+PEF1dGhv
cj5LZXBoYXJ0PC9BdXRob3I+PFllYXI+MjAxNjwvWWVhcj48UmVjTnVtPjIxPC9SZWNOdW0+PHJl
Y29yZD48cmVjLW51bWJlcj4yMTwvcmVjLW51bWJlcj48Zm9yZWlnbi1rZXlzPjxrZXkgYXBwPSJF
TiIgZGItaWQ9IjU5ZHQ1ZXh2b2Ywc3hsZWVlc3Rwd3JhemQ1ZXNyMGY5OXJmMCIgdGltZXN0YW1w
PSIxNzI2Mzk4ODM2Ij4yMTwva2V5PjwvZm9yZWlnbi1rZXlzPjxyZWYtdHlwZSBuYW1lPSJKb3Vy
bmFsIEFydGljbGUiPjE3PC9yZWYtdHlwZT48Y29udHJpYnV0b3JzPjxhdXRob3JzPjxhdXRob3I+
S2VwaGFydCwgV2VzbGV5IEMuPC9hdXRob3I+PGF1dGhvcj5NdW1mb3JkLCBQZXRleSBXLjwvYXV0
aG9yPjxhdXRob3I+TWNDbG9za2V5LCBBbm5hIEUuPC9hdXRob3I+PGF1dGhvcj5Ib2xsYW5kLCBB
LiBNYWxlYWg8L2F1dGhvcj48YXV0aG9yPlNoYWtlLCBKb3NodWEgSi48L2F1dGhvcj48YXV0aG9y
Pk1vYmxleSwgQy4gQnJvb2tzPC9hdXRob3I+PGF1dGhvcj5KYWdvZGluc2t5LCBBZGFtIEUuPC9h
dXRob3I+PGF1dGhvcj5XZWltYXIsIFdlbmRpIEguPC9hdXRob3I+PGF1dGhvcj5PbGl2ZXIsIEdy
ZXRjaGVuIEQuPC9hdXRob3I+PGF1dGhvcj5Zb3VuZywgS2FlbGluIEMuPC9hdXRob3I+PGF1dGhv
cj5Nb29uLCBKb3JkYW4gUi48L2F1dGhvcj48YXV0aG9yPlJvYmVydHMsIE1pY2hhZWwgRC48L2F1
dGhvcj48L2F1dGhvcnM+PC9jb250cmlidXRvcnM+PHRpdGxlcz48dGl0bGU+UG9zdC1leGVyY2lz
ZSBicmFuY2hlZCBjaGFpbiBhbWlubyBhY2lkIHN1cHBsZW1lbnRhdGlvbiBkb2VzIG5vdCBhZmZl
Y3QgcmVjb3ZlcnkgbWFya2VycyBmb2xsb3dpbmcgdGhyZWUgY29uc2VjdXRpdmUgaGlnaCBpbnRl
bnNpdHkgcmVzaXN0YW5jZSB0cmFpbmluZyBib3V0cyBjb21wYXJlZCB0byBjYXJib2h5ZHJhdGUg
c3VwcGxlbWVudGF0aW9uPC90aXRsZT48c2Vjb25kYXJ5LXRpdGxlPkouIEludC4gU29jLiBTcG9y
dHMgTnV0ci48L3NlY29uZGFyeS10aXRsZT48L3RpdGxlcz48cGVyaW9kaWNhbD48ZnVsbC10aXRs
ZT5KLiBJbnQuIFNvYy4gU3BvcnRzIE51dHIuPC9mdWxsLXRpdGxlPjwvcGVyaW9kaWNhbD48cGFn
ZXM+MzA8L3BhZ2VzPjx2b2x1bWU+MTM8L3ZvbHVtZT48bnVtYmVyPjE8L251bWJlcj48ZGF0ZXM+
PHllYXI+MjAxNjwveWVhcj48cHViLWRhdGVzPjxkYXRlPjIwMTYvMDcvMjY8L2RhdGU+PC9wdWIt
ZGF0ZXM+PC9kYXRlcz48aXNibj4xNTUwLTI3ODM8L2lzYm4+PHVybHM+PHJlbGF0ZWQtdXJscz48
dXJsPmh0dHBzOi8vZG9pLm9yZy8xMC4xMTg2L3MxMjk3MC0wMTYtMDE0Mi15PC91cmw+PC9yZWxh
dGVkLXVybHM+PC91cmxzPjxlbGVjdHJvbmljLXJlc291cmNlLW51bT4xMC4xMTg2L3MxMjk3MC0w
MTYtMDE0Mi15PC9lbGVjdHJvbmljLXJlc291cmNlLW51bT48L3JlY29yZD48L0NpdGU+PENpdGU+
PEF1dGhvcj5MZWU8L0F1dGhvcj48WWVhcj4yMDIyPC9ZZWFyPjxSZWNOdW0+MjQ8L1JlY051bT48
cmVjb3JkPjxyZWMtbnVtYmVyPjI0PC9yZWMtbnVtYmVyPjxmb3JlaWduLWtleXM+PGtleSBhcHA9
IkVOIiBkYi1pZD0iNTlkdDVleHZvZjBzeGxlZWVzdHB3cmF6ZDVlc3IwZjk5cmYwIiB0aW1lc3Rh
bXA9IjE3MjYzOTg5NDQiPjI0PC9rZXk+PC9mb3JlaWduLWtleXM+PHJlZi10eXBlIG5hbWU9Ikpv
dXJuYWwgQXJ0aWNsZSI+MTc8L3JlZi10eXBlPjxjb250cmlidXRvcnM+PGF1dGhvcnM+PGF1dGhv
cj5MZWUsIEpvby1IeXVuPC9hdXRob3I+PGF1dGhvcj5LaW0sIFNvb2ppbjwvYXV0aG9yPjxhdXRo
b3I+SGVvLCBKaWh5ZTwvYXV0aG9yPjxhdXRob3I+UGFyaywgRG9uZy1IbzwvYXV0aG9yPjxhdXRo
b3I+Q2hhbmcsIEV1bndvb2s8L2F1dGhvcj48L2F1dGhvcnM+PC9jb250cmlidXRvcnM+PHRpdGxl
cz48dGl0bGU+RGlmZmVyZW5jZXMgaW4gdGhlIG11c2NsZSBhY3Rpdml0aWVzIG9mIHRoZSBxdWFk
cmljZXBzIGZlbW9yaXMgYW5kIGhhbXN0cmluZ3Mgd2hpbGUgcGVyZm9ybWluZyB2YXJpb3VzIHNx
dWF0IGV4ZXJjaXNlczwvdGl0bGU+PHNlY29uZGFyeS10aXRsZT5CTUMgc3BvcnRzIHNjaS4sIG1l
ZC4gcmVoYWJpbC48L3NlY29uZGFyeS10aXRsZT48L3RpdGxlcz48cGVyaW9kaWNhbD48ZnVsbC10
aXRsZT5CTUMgc3BvcnRzIHNjaS4sIG1lZC4gcmVoYWJpbC48L2Z1bGwtdGl0bGU+PC9wZXJpb2Rp
Y2FsPjxwYWdlcz4xMjwvcGFnZXM+PHZvbHVtZT4xNDwvdm9sdW1lPjxudW1iZXI+MTwvbnVtYmVy
PjxkYXRlcz48eWVhcj4yMDIyPC95ZWFyPjxwdWItZGF0ZXM+PGRhdGU+MjAyMi8wMS8yMTwvZGF0
ZT48L3B1Yi1kYXRlcz48L2RhdGVzPjxpc2JuPjIwNTItMTg0NzwvaXNibj48dXJscz48cmVsYXRl
ZC11cmxzPjx1cmw+aHR0cHM6Ly9kb2kub3JnLzEwLjExODYvczEzMTAyLTAyMi0wMDQwNC02PC91
cmw+PC9yZWxhdGVkLXVybHM+PC91cmxzPjxlbGVjdHJvbmljLXJlc291cmNlLW51bT4xMC4xMTg2
L3MxMzEwMi0wMjItMDA0MDQtNjwvZWxlY3Ryb25pYy1yZXNvdXJjZS1udW0+PC9yZWNvcmQ+PC9D
aXRlPjxDaXRlPjxBdXRob3I+VHJpbmRhZGU8L0F1dGhvcj48WWVhcj4yMDIwPC9ZZWFyPjxSZWNO
dW0+MjI8L1JlY051bT48cmVjb3JkPjxyZWMtbnVtYmVyPjIyPC9yZWMtbnVtYmVyPjxmb3JlaWdu
LWtleXM+PGtleSBhcHA9IkVOIiBkYi1pZD0iNTlkdDVleHZvZjBzeGxlZWVzdHB3cmF6ZDVlc3Iw
Zjk5cmYwIiB0aW1lc3RhbXA9IjE3MjYzOTg4NzIiPjIyPC9rZXk+PC9mb3JlaWduLWtleXM+PHJl
Zi10eXBlIG5hbWU9IkpvdXJuYWwgQXJ0aWNsZSI+MTc8L3JlZi10eXBlPjxjb250cmlidXRvcnM+
PGF1dGhvcnM+PGF1dGhvcj5UcmluZGFkZSxUaGlhZ28gQmFyYm9zYTwvYXV0aG9yPjxhdXRob3I+
TmV0byxMZcO0bmlkYXMgT2xpdmVpcmE8L2F1dGhvcj48YXV0aG9yPlBpdGEsSm9zw6kgQ2xhdWRp
bm8gTmV0bzwvYXV0aG9yPjxhdXRob3I+VGF2YXJlcyxWYWduZXIgRGV1ZWwgZGUgT2xpdmVpcmE8
L2F1dGhvcj48YXV0aG9yPkRhbnRhcyxQYXVsbyBNb3JlaXJhIFNpbHZhPC9hdXRob3I+PGF1dGhv
cj5TY2hvZW5mZWxkLEJyYWQgSi48L2F1dGhvcj48YXV0aG9yPlByZXN0ZXMsSm9uYXRvPC9hdXRo
b3I+PC9hdXRob3JzPjwvY29udHJpYnV0b3JzPjx0aXRsZXM+PHRpdGxlPlByZS1zdHJldGNoaW5n
IG9mIHRoZSBIYW1zdHJpbmdzIEJlZm9yZSBTcXVhdHRpbmcgQWN1dGVseSBJbmNyZWFzZXMgQmlj
ZXBzIEZlbW9yaXMgVGhpY2tuZXNzIFdpdGhvdXQgSW1wYWlyaW5nIEV4ZXJjaXNlIFBlcmZvcm1h
bmNlPC90aXRsZT48c2Vjb25kYXJ5LXRpdGxlPkZyb250LiBwaHlzaW9sLjwvc2Vjb25kYXJ5LXRp
dGxlPjxzaG9ydC10aXRsZT5TdHJldGNoaW5nIGJlZm9yZSBzcXVhdHRpbmcgaW1wYWN0cyBtdXNj
bGUgdGhpY2tuZXNzIGFuZCBleGVyY2lzZSBwZXJmb3JtYW5jZTwvc2hvcnQtdGl0bGU+PC90aXRs
ZXM+PHBlcmlvZGljYWw+PGZ1bGwtdGl0bGU+RnJvbnQuIHBoeXNpb2wuPC9mdWxsLXRpdGxlPjwv
cGVyaW9kaWNhbD48dm9sdW1lPjExPC92b2x1bWU+PGtleXdvcmRzPjxrZXl3b3JkPlN0cmV0Y2hp
bmcsTXVzY2xlIFN0cmVuZ3RoLEVsZWN0cm9teW9ncmFwaHksSGFtc3RyaW5ncyxNdXNjbGUgdGhp
Y2tuZXNzPC9rZXl3b3JkPjwva2V5d29yZHM+PGRhdGVzPjx5ZWFyPjIwMjA8L3llYXI+PHB1Yi1k
YXRlcz48ZGF0ZT4yMDIwLUp1bHktMDc8L2RhdGU+PC9wdWItZGF0ZXM+PC9kYXRlcz48aXNibj4x
NjY0LTA0Mlg8L2lzYm4+PHdvcmstdHlwZT5PcmlnaW5hbCBSZXNlYXJjaDwvd29yay10eXBlPjx1
cmxzPjxyZWxhdGVkLXVybHM+PHVybD5odHRwczovL3d3dy5mcm9udGllcnNpbi5vcmcvam91cm5h
bHMvcGh5c2lvbG9neS9hcnRpY2xlcy8xMC4zMzg5L2ZwaHlzLjIwMjAuMDA3Njk8L3VybD48L3Jl
bGF0ZWQtdXJscz48L3VybHM+PGVsZWN0cm9uaWMtcmVzb3VyY2UtbnVtPjEwLjMzODkvZnBoeXMu
MjAyMC4wMDc2OTwvZWxlY3Ryb25pYy1yZXNvdXJjZS1udW0+PGxhbmd1YWdlPkVuZ2xpc2g8L2xh
bmd1YWdlPjwvcmVjb3JkPjwvQ2l0ZT48L0VuZE5vdGU+
</w:fldData>
        </w:fldChar>
      </w:r>
      <w:r w:rsidR="005C1B4F">
        <w:rPr>
          <w:rFonts w:ascii="Cambria" w:eastAsia="Times New Roman" w:hAnsi="Cambria" w:cs="Times New Roman"/>
          <w:kern w:val="0"/>
          <w:sz w:val="24"/>
          <w:szCs w:val="24"/>
          <w14:ligatures w14:val="none"/>
        </w:rPr>
        <w:instrText xml:space="preserve"> ADDIN EN.CITE </w:instrText>
      </w:r>
      <w:r w:rsidR="005C1B4F">
        <w:rPr>
          <w:rFonts w:ascii="Cambria" w:eastAsia="Times New Roman" w:hAnsi="Cambria" w:cs="Times New Roman"/>
          <w:kern w:val="0"/>
          <w:sz w:val="24"/>
          <w:szCs w:val="24"/>
          <w14:ligatures w14:val="none"/>
        </w:rPr>
        <w:fldChar w:fldCharType="begin">
          <w:fldData xml:space="preserve">PEVuZE5vdGU+PENpdGU+PEF1dGhvcj5CYXJuZXM8L0F1dGhvcj48WWVhcj4yMDE5PC9ZZWFyPjxS
ZWNOdW0+MTk8L1JlY051bT48RGlzcGxheVRleHQ+WzE4LTIzXTwvRGlzcGxheVRleHQ+PHJlY29y
ZD48cmVjLW51bWJlcj4xOTwvcmVjLW51bWJlcj48Zm9yZWlnbi1rZXlzPjxrZXkgYXBwPSJFTiIg
ZGItaWQ9IjU5ZHQ1ZXh2b2Ywc3hsZWVlc3Rwd3JhemQ1ZXNyMGY5OXJmMCIgdGltZXN0YW1wPSIx
NzI2Mzk4Nzg0Ij4xOTwva2V5PjwvZm9yZWlnbi1rZXlzPjxyZWYtdHlwZSBuYW1lPSJKb3VybmFs
IEFydGljbGUiPjE3PC9yZWYtdHlwZT48Y29udHJpYnV0b3JzPjxhdXRob3JzPjxhdXRob3I+QmFy
bmVzLCBNYXR0aGV3IEouPC9hdXRob3I+PGF1dGhvcj5NaWxsZXIsIEFkYW08L2F1dGhvcj48YXV0
aG9yPlJlZXZlLCBEYW5pZWw8L2F1dGhvcj48YXV0aG9yPlN0ZXdhcnQsIFJvYmluIEouIEMuPC9h
dXRob3I+PC9hdXRob3JzPjwvY29udHJpYnV0b3JzPjx0aXRsZXM+PHRpdGxlPkFjdXRlIE5ldXJv
bXVzY3VsYXIgYW5kIEVuZG9jcmluZSBSZXNwb25zZXMgdG8gVHdvIERpZmZlcmVudCBDb21wb3Vu
ZCBFeGVyY2lzZXM6IFNxdWF0IHZzLiBEZWFkbGlmdDwvdGl0bGU+PHNlY29uZGFyeS10aXRsZT5K
LiBTdHJlbmd0aCBDb25kLiBSZXMuPC9zZWNvbmRhcnktdGl0bGU+PC90aXRsZXM+PHBlcmlvZGlj
YWw+PGZ1bGwtdGl0bGU+Si4gU3RyZW5ndGggQ29uZC4gUmVzLjwvZnVsbC10aXRsZT48L3Blcmlv
ZGljYWw+PHZvbHVtZT4zMzwvdm9sdW1lPjxudW1iZXI+OTwvbnVtYmVyPjxrZXl3b3Jkcz48a2V5
d29yZD52b2x1bnRhcnkgYWN0aXZhdGlvbjwva2V5d29yZD48a2V5d29yZD5lbGVjdHJvbXlvZ3Jh
cGh5PC9rZXl3b3JkPjxrZXl3b3JkPnJlc2lzdGFuY2UgZXhlcmNpc2U8L2tleXdvcmQ+PGtleXdv
cmQ+Y2VudHJhbCBmYXRpZ3VlPC9rZXl3b3JkPjwva2V5d29yZHM+PGRhdGVzPjx5ZWFyPjIwMTk8
L3llYXI+PC9kYXRlcz48aXNibj4xMDY0LTgwMTE8L2lzYm4+PHVybHM+PHJlbGF0ZWQtdXJscz48
dXJsPmh0dHBzOi8vam91cm5hbHMubHd3LmNvbS9uc2NhLWpzY3IvZnVsbHRleHQvMjAxOS8wOTAw
MC9hY3V0ZV9uZXVyb211c2N1bGFyX2FuZF9lbmRvY3JpbmVfcmVzcG9uc2VzX3RvX3R3by4xMC5h
c3B4PC91cmw+PC9yZWxhdGVkLXVybHM+PC91cmxzPjwvcmVjb3JkPjwvQ2l0ZT48Q2l0ZT48QXV0
aG9yPkNvbGxpbnM8L0F1dGhvcj48WWVhcj4yMDIxPC9ZZWFyPjxSZWNOdW0+MjM8L1JlY051bT48
cmVjb3JkPjxyZWMtbnVtYmVyPjIzPC9yZWMtbnVtYmVyPjxmb3JlaWduLWtleXM+PGtleSBhcHA9
IkVOIiBkYi1pZD0iNTlkdDVleHZvZjBzeGxlZWVzdHB3cmF6ZDVlc3IwZjk5cmYwIiB0aW1lc3Rh
bXA9IjE3MjYzOTg4ODYiPjIzPC9rZXk+PC9mb3JlaWduLWtleXM+PHJlZi10eXBlIG5hbWU9Ikpv
dXJuYWwgQXJ0aWNsZSI+MTc8L3JlZi10eXBlPjxjb250cmlidXRvcnM+PGF1dGhvcnM+PGF1dGhv
cj5Db2xsaW5zLCBLeWxlIFMuPC9hdXRob3I+PGF1dGhvcj5LbGF3aXR0ZXIsIEx1a3VzIEEuPC9h
dXRob3I+PGF1dGhvcj5XYWxkZXJhLCBSb21hbiBXLjwvYXV0aG9yPjxhdXRob3I+TWFob25leSwg
U2VhbiBKLjwvYXV0aG9yPjxhdXRob3I+Q2hyaXN0ZW5zZW4sIEJyeWFuIEsuPC9hdXRob3I+PC9h
dXRob3JzPjwvY29udHJpYnV0b3JzPjx0aXRsZXM+PHRpdGxlPkRpZmZlcmVuY2VzIGluIE11c2Ns
ZSBBY3Rpdml0eSBhbmQgS2luZXRpY3MgQmV0d2VlbiB0aGUgR29ibGV0IFNxdWF0IGFuZCBMYW5k
bWluZSBTcXVhdCBpbiBNZW4gYW5kIFdvbWVuPC90aXRsZT48c2Vjb25kYXJ5LXRpdGxlPkouIFN0
cmVuZ3RoIENvbmQuIFJlcy48L3NlY29uZGFyeS10aXRsZT48L3RpdGxlcz48cGVyaW9kaWNhbD48
ZnVsbC10aXRsZT5KLiBTdHJlbmd0aCBDb25kLiBSZXMuPC9mdWxsLXRpdGxlPjwvcGVyaW9kaWNh
bD48dm9sdW1lPjM1PC92b2x1bWU+PG51bWJlcj4xMDwvbnVtYmVyPjxrZXl3b3Jkcz48a2V5d29y
ZD5ob3Jpem9udGFsIGZvcmNlPC9rZXl3b3JkPjxrZXl3b3JkPmVsZWN0cm9teW9ncmFwaHk8L2tl
eXdvcmQ+PGtleXdvcmQ+cmVzaXN0YW5jZSBleGVyY2lzZTwva2V5d29yZD48a2V5d29yZD5zZXgg
Y29tcGFyaXNvbjwva2V5d29yZD48a2V5d29yZD5pbmp1cnkgcHJldmVudGlvbjwva2V5d29yZD48
L2tleXdvcmRzPjxkYXRlcz48eWVhcj4yMDIxPC95ZWFyPjwvZGF0ZXM+PGlzYm4+MTA2NC04MDEx
PC9pc2JuPjx1cmxzPjxyZWxhdGVkLXVybHM+PHVybD5odHRwczovL2pvdXJuYWxzLmx3dy5jb20v
bnNjYS1qc2NyL2Z1bGx0ZXh0LzIwMjEvMTAwMDAvZGlmZmVyZW5jZXNfaW5fbXVzY2xlX2FjdGl2
aXR5X2FuZF9raW5ldGljcy4xLmFzcHg8L3VybD48L3JlbGF0ZWQtdXJscz48L3VybHM+PC9yZWNv
cmQ+PC9DaXRlPjxDaXRlPjxBdXRob3I+Q29yYXRlbGxhPC9BdXRob3I+PFllYXI+MjAyMjwvWWVh
cj48UmVjTnVtPjIwPC9SZWNOdW0+PHJlY29yZD48cmVjLW51bWJlcj4yMDwvcmVjLW51bWJlcj48
Zm9yZWlnbi1rZXlzPjxrZXkgYXBwPSJFTiIgZGItaWQ9IjU5ZHQ1ZXh2b2Ywc3hsZWVlc3Rwd3Jh
emQ1ZXNyMGY5OXJmMCIgdGltZXN0YW1wPSIxNzI2Mzk4ODAwIj4yMDwva2V5PjwvZm9yZWlnbi1r
ZXlzPjxyZWYtdHlwZSBuYW1lPSJKb3VybmFsIEFydGljbGUiPjE3PC9yZWYtdHlwZT48Y29udHJp
YnV0b3JzPjxhdXRob3JzPjxhdXRob3I+Q29yYXRlbGxhLCBHaXVzZXBwZTwvYXV0aG9yPjxhdXRo
b3I+VG9ybmF0b3JlLCBHaWFucGFvbG88L2F1dGhvcj48YXV0aG9yPkxvbmdvLCBTdGVmYW5vPC9h
dXRob3I+PGF1dGhvcj5Cb3JyZWxsaSwgTWFydGE8L2F1dGhvcj48YXV0aG9yPkRvcmlhLCBDaHJp
c3RpYW48L2F1dGhvcj48YXV0aG9yPkVzcG9zaXRvLCBGYWJpbzwvYXV0aG9yPjxhdXRob3I+Q8Oo
LCBFbWlsaWFubzwvYXV0aG9yPjwvYXV0aG9ycz48L2NvbnRyaWJ1dG9ycz48dGl0bGVzPjx0aXRs
ZT5UaGUgRWZmZWN0cyBvZiBWZXJiYWwgSW5zdHJ1Y3Rpb25zIG9uIExvd2VyIExpbWIgTXVzY2xl
c+KAmSBFeGNpdGF0aW9uIGluIEJhY2stU3F1YXQ8L3RpdGxlPjxzZWNvbmRhcnktdGl0bGU+UmVz
LiBRLiBFeGVyYy4gU3BvcnQuPC9zZWNvbmRhcnktdGl0bGU+PC90aXRsZXM+PHBlcmlvZGljYWw+
PGZ1bGwtdGl0bGU+UmVzLiBRLiBFeGVyYy4gU3BvcnQuPC9mdWxsLXRpdGxlPjwvcGVyaW9kaWNh
bD48cGFnZXM+NDI5LTQzNTwvcGFnZXM+PHZvbHVtZT45Mzwvdm9sdW1lPjxudW1iZXI+MjwvbnVt
YmVyPjxkYXRlcz48eWVhcj4yMDIyPC95ZWFyPjxwdWItZGF0ZXM+PGRhdGU+MjAyMi8wNC8wMzwv
ZGF0ZT48L3B1Yi1kYXRlcz48L2RhdGVzPjxwdWJsaXNoZXI+Um91dGxlZGdlPC9wdWJsaXNoZXI+
PGlzYm4+MDI3MC0xMzY3PC9pc2JuPjx1cmxzPjxyZWxhdGVkLXVybHM+PHVybD5odHRwczovL2Rv
aS5vcmcvMTAuMTA4MC8wMjcwMTM2Ny4yMDIwLjE4NDA0OTY8L3VybD48L3JlbGF0ZWQtdXJscz48
L3VybHM+PGVsZWN0cm9uaWMtcmVzb3VyY2UtbnVtPjEwLjEwODAvMDI3MDEzNjcuMjAyMC4xODQw
NDk2PC9lbGVjdHJvbmljLXJlc291cmNlLW51bT48L3JlY29yZD48L0NpdGU+PENpdGU+PEF1dGhv
cj5LZXBoYXJ0PC9BdXRob3I+PFllYXI+MjAxNjwvWWVhcj48UmVjTnVtPjIxPC9SZWNOdW0+PHJl
Y29yZD48cmVjLW51bWJlcj4yMTwvcmVjLW51bWJlcj48Zm9yZWlnbi1rZXlzPjxrZXkgYXBwPSJF
TiIgZGItaWQ9IjU5ZHQ1ZXh2b2Ywc3hsZWVlc3Rwd3JhemQ1ZXNyMGY5OXJmMCIgdGltZXN0YW1w
PSIxNzI2Mzk4ODM2Ij4yMTwva2V5PjwvZm9yZWlnbi1rZXlzPjxyZWYtdHlwZSBuYW1lPSJKb3Vy
bmFsIEFydGljbGUiPjE3PC9yZWYtdHlwZT48Y29udHJpYnV0b3JzPjxhdXRob3JzPjxhdXRob3I+
S2VwaGFydCwgV2VzbGV5IEMuPC9hdXRob3I+PGF1dGhvcj5NdW1mb3JkLCBQZXRleSBXLjwvYXV0
aG9yPjxhdXRob3I+TWNDbG9za2V5LCBBbm5hIEUuPC9hdXRob3I+PGF1dGhvcj5Ib2xsYW5kLCBB
LiBNYWxlYWg8L2F1dGhvcj48YXV0aG9yPlNoYWtlLCBKb3NodWEgSi48L2F1dGhvcj48YXV0aG9y
Pk1vYmxleSwgQy4gQnJvb2tzPC9hdXRob3I+PGF1dGhvcj5KYWdvZGluc2t5LCBBZGFtIEUuPC9h
dXRob3I+PGF1dGhvcj5XZWltYXIsIFdlbmRpIEguPC9hdXRob3I+PGF1dGhvcj5PbGl2ZXIsIEdy
ZXRjaGVuIEQuPC9hdXRob3I+PGF1dGhvcj5Zb3VuZywgS2FlbGluIEMuPC9hdXRob3I+PGF1dGhv
cj5Nb29uLCBKb3JkYW4gUi48L2F1dGhvcj48YXV0aG9yPlJvYmVydHMsIE1pY2hhZWwgRC48L2F1
dGhvcj48L2F1dGhvcnM+PC9jb250cmlidXRvcnM+PHRpdGxlcz48dGl0bGU+UG9zdC1leGVyY2lz
ZSBicmFuY2hlZCBjaGFpbiBhbWlubyBhY2lkIHN1cHBsZW1lbnRhdGlvbiBkb2VzIG5vdCBhZmZl
Y3QgcmVjb3ZlcnkgbWFya2VycyBmb2xsb3dpbmcgdGhyZWUgY29uc2VjdXRpdmUgaGlnaCBpbnRl
bnNpdHkgcmVzaXN0YW5jZSB0cmFpbmluZyBib3V0cyBjb21wYXJlZCB0byBjYXJib2h5ZHJhdGUg
c3VwcGxlbWVudGF0aW9uPC90aXRsZT48c2Vjb25kYXJ5LXRpdGxlPkouIEludC4gU29jLiBTcG9y
dHMgTnV0ci48L3NlY29uZGFyeS10aXRsZT48L3RpdGxlcz48cGVyaW9kaWNhbD48ZnVsbC10aXRs
ZT5KLiBJbnQuIFNvYy4gU3BvcnRzIE51dHIuPC9mdWxsLXRpdGxlPjwvcGVyaW9kaWNhbD48cGFn
ZXM+MzA8L3BhZ2VzPjx2b2x1bWU+MTM8L3ZvbHVtZT48bnVtYmVyPjE8L251bWJlcj48ZGF0ZXM+
PHllYXI+MjAxNjwveWVhcj48cHViLWRhdGVzPjxkYXRlPjIwMTYvMDcvMjY8L2RhdGU+PC9wdWIt
ZGF0ZXM+PC9kYXRlcz48aXNibj4xNTUwLTI3ODM8L2lzYm4+PHVybHM+PHJlbGF0ZWQtdXJscz48
dXJsPmh0dHBzOi8vZG9pLm9yZy8xMC4xMTg2L3MxMjk3MC0wMTYtMDE0Mi15PC91cmw+PC9yZWxh
dGVkLXVybHM+PC91cmxzPjxlbGVjdHJvbmljLXJlc291cmNlLW51bT4xMC4xMTg2L3MxMjk3MC0w
MTYtMDE0Mi15PC9lbGVjdHJvbmljLXJlc291cmNlLW51bT48L3JlY29yZD48L0NpdGU+PENpdGU+
PEF1dGhvcj5MZWU8L0F1dGhvcj48WWVhcj4yMDIyPC9ZZWFyPjxSZWNOdW0+MjQ8L1JlY051bT48
cmVjb3JkPjxyZWMtbnVtYmVyPjI0PC9yZWMtbnVtYmVyPjxmb3JlaWduLWtleXM+PGtleSBhcHA9
IkVOIiBkYi1pZD0iNTlkdDVleHZvZjBzeGxlZWVzdHB3cmF6ZDVlc3IwZjk5cmYwIiB0aW1lc3Rh
bXA9IjE3MjYzOTg5NDQiPjI0PC9rZXk+PC9mb3JlaWduLWtleXM+PHJlZi10eXBlIG5hbWU9Ikpv
dXJuYWwgQXJ0aWNsZSI+MTc8L3JlZi10eXBlPjxjb250cmlidXRvcnM+PGF1dGhvcnM+PGF1dGhv
cj5MZWUsIEpvby1IeXVuPC9hdXRob3I+PGF1dGhvcj5LaW0sIFNvb2ppbjwvYXV0aG9yPjxhdXRo
b3I+SGVvLCBKaWh5ZTwvYXV0aG9yPjxhdXRob3I+UGFyaywgRG9uZy1IbzwvYXV0aG9yPjxhdXRo
b3I+Q2hhbmcsIEV1bndvb2s8L2F1dGhvcj48L2F1dGhvcnM+PC9jb250cmlidXRvcnM+PHRpdGxl
cz48dGl0bGU+RGlmZmVyZW5jZXMgaW4gdGhlIG11c2NsZSBhY3Rpdml0aWVzIG9mIHRoZSBxdWFk
cmljZXBzIGZlbW9yaXMgYW5kIGhhbXN0cmluZ3Mgd2hpbGUgcGVyZm9ybWluZyB2YXJpb3VzIHNx
dWF0IGV4ZXJjaXNlczwvdGl0bGU+PHNlY29uZGFyeS10aXRsZT5CTUMgc3BvcnRzIHNjaS4sIG1l
ZC4gcmVoYWJpbC48L3NlY29uZGFyeS10aXRsZT48L3RpdGxlcz48cGVyaW9kaWNhbD48ZnVsbC10
aXRsZT5CTUMgc3BvcnRzIHNjaS4sIG1lZC4gcmVoYWJpbC48L2Z1bGwtdGl0bGU+PC9wZXJpb2Rp
Y2FsPjxwYWdlcz4xMjwvcGFnZXM+PHZvbHVtZT4xNDwvdm9sdW1lPjxudW1iZXI+MTwvbnVtYmVy
PjxkYXRlcz48eWVhcj4yMDIyPC95ZWFyPjxwdWItZGF0ZXM+PGRhdGU+MjAyMi8wMS8yMTwvZGF0
ZT48L3B1Yi1kYXRlcz48L2RhdGVzPjxpc2JuPjIwNTItMTg0NzwvaXNibj48dXJscz48cmVsYXRl
ZC11cmxzPjx1cmw+aHR0cHM6Ly9kb2kub3JnLzEwLjExODYvczEzMTAyLTAyMi0wMDQwNC02PC91
cmw+PC9yZWxhdGVkLXVybHM+PC91cmxzPjxlbGVjdHJvbmljLXJlc291cmNlLW51bT4xMC4xMTg2
L3MxMzEwMi0wMjItMDA0MDQtNjwvZWxlY3Ryb25pYy1yZXNvdXJjZS1udW0+PC9yZWNvcmQ+PC9D
aXRlPjxDaXRlPjxBdXRob3I+VHJpbmRhZGU8L0F1dGhvcj48WWVhcj4yMDIwPC9ZZWFyPjxSZWNO
dW0+MjI8L1JlY051bT48cmVjb3JkPjxyZWMtbnVtYmVyPjIyPC9yZWMtbnVtYmVyPjxmb3JlaWdu
LWtleXM+PGtleSBhcHA9IkVOIiBkYi1pZD0iNTlkdDVleHZvZjBzeGxlZWVzdHB3cmF6ZDVlc3Iw
Zjk5cmYwIiB0aW1lc3RhbXA9IjE3MjYzOTg4NzIiPjIyPC9rZXk+PC9mb3JlaWduLWtleXM+PHJl
Zi10eXBlIG5hbWU9IkpvdXJuYWwgQXJ0aWNsZSI+MTc8L3JlZi10eXBlPjxjb250cmlidXRvcnM+
PGF1dGhvcnM+PGF1dGhvcj5UcmluZGFkZSxUaGlhZ28gQmFyYm9zYTwvYXV0aG9yPjxhdXRob3I+
TmV0byxMZcO0bmlkYXMgT2xpdmVpcmE8L2F1dGhvcj48YXV0aG9yPlBpdGEsSm9zw6kgQ2xhdWRp
bm8gTmV0bzwvYXV0aG9yPjxhdXRob3I+VGF2YXJlcyxWYWduZXIgRGV1ZWwgZGUgT2xpdmVpcmE8
L2F1dGhvcj48YXV0aG9yPkRhbnRhcyxQYXVsbyBNb3JlaXJhIFNpbHZhPC9hdXRob3I+PGF1dGhv
cj5TY2hvZW5mZWxkLEJyYWQgSi48L2F1dGhvcj48YXV0aG9yPlByZXN0ZXMsSm9uYXRvPC9hdXRo
b3I+PC9hdXRob3JzPjwvY29udHJpYnV0b3JzPjx0aXRsZXM+PHRpdGxlPlByZS1zdHJldGNoaW5n
IG9mIHRoZSBIYW1zdHJpbmdzIEJlZm9yZSBTcXVhdHRpbmcgQWN1dGVseSBJbmNyZWFzZXMgQmlj
ZXBzIEZlbW9yaXMgVGhpY2tuZXNzIFdpdGhvdXQgSW1wYWlyaW5nIEV4ZXJjaXNlIFBlcmZvcm1h
bmNlPC90aXRsZT48c2Vjb25kYXJ5LXRpdGxlPkZyb250LiBwaHlzaW9sLjwvc2Vjb25kYXJ5LXRp
dGxlPjxzaG9ydC10aXRsZT5TdHJldGNoaW5nIGJlZm9yZSBzcXVhdHRpbmcgaW1wYWN0cyBtdXNj
bGUgdGhpY2tuZXNzIGFuZCBleGVyY2lzZSBwZXJmb3JtYW5jZTwvc2hvcnQtdGl0bGU+PC90aXRs
ZXM+PHBlcmlvZGljYWw+PGZ1bGwtdGl0bGU+RnJvbnQuIHBoeXNpb2wuPC9mdWxsLXRpdGxlPjwv
cGVyaW9kaWNhbD48dm9sdW1lPjExPC92b2x1bWU+PGtleXdvcmRzPjxrZXl3b3JkPlN0cmV0Y2hp
bmcsTXVzY2xlIFN0cmVuZ3RoLEVsZWN0cm9teW9ncmFwaHksSGFtc3RyaW5ncyxNdXNjbGUgdGhp
Y2tuZXNzPC9rZXl3b3JkPjwva2V5d29yZHM+PGRhdGVzPjx5ZWFyPjIwMjA8L3llYXI+PHB1Yi1k
YXRlcz48ZGF0ZT4yMDIwLUp1bHktMDc8L2RhdGU+PC9wdWItZGF0ZXM+PC9kYXRlcz48aXNibj4x
NjY0LTA0Mlg8L2lzYm4+PHdvcmstdHlwZT5PcmlnaW5hbCBSZXNlYXJjaDwvd29yay10eXBlPjx1
cmxzPjxyZWxhdGVkLXVybHM+PHVybD5odHRwczovL3d3dy5mcm9udGllcnNpbi5vcmcvam91cm5h
bHMvcGh5c2lvbG9neS9hcnRpY2xlcy8xMC4zMzg5L2ZwaHlzLjIwMjAuMDA3Njk8L3VybD48L3Jl
bGF0ZWQtdXJscz48L3VybHM+PGVsZWN0cm9uaWMtcmVzb3VyY2UtbnVtPjEwLjMzODkvZnBoeXMu
MjAyMC4wMDc2OTwvZWxlY3Ryb25pYy1yZXNvdXJjZS1udW0+PGxhbmd1YWdlPkVuZ2xpc2g8L2xh
bmd1YWdlPjwvcmVjb3JkPjwvQ2l0ZT48L0VuZE5vdGU+
</w:fldData>
        </w:fldChar>
      </w:r>
      <w:r w:rsidR="005C1B4F">
        <w:rPr>
          <w:rFonts w:ascii="Cambria" w:eastAsia="Times New Roman" w:hAnsi="Cambria" w:cs="Times New Roman"/>
          <w:kern w:val="0"/>
          <w:sz w:val="24"/>
          <w:szCs w:val="24"/>
          <w14:ligatures w14:val="none"/>
        </w:rPr>
        <w:instrText xml:space="preserve"> ADDIN EN.CITE.DATA </w:instrText>
      </w:r>
      <w:r w:rsidR="005C1B4F">
        <w:rPr>
          <w:rFonts w:ascii="Cambria" w:eastAsia="Times New Roman" w:hAnsi="Cambria" w:cs="Times New Roman"/>
          <w:kern w:val="0"/>
          <w:sz w:val="24"/>
          <w:szCs w:val="24"/>
          <w14:ligatures w14:val="none"/>
        </w:rPr>
      </w:r>
      <w:r w:rsidR="005C1B4F">
        <w:rPr>
          <w:rFonts w:ascii="Cambria" w:eastAsia="Times New Roman" w:hAnsi="Cambria" w:cs="Times New Roman"/>
          <w:kern w:val="0"/>
          <w:sz w:val="24"/>
          <w:szCs w:val="24"/>
          <w14:ligatures w14:val="none"/>
        </w:rPr>
        <w:fldChar w:fldCharType="end"/>
      </w:r>
      <w:r w:rsidR="004D3089" w:rsidRPr="00FC00CC">
        <w:rPr>
          <w:rFonts w:ascii="Cambria" w:eastAsia="Times New Roman" w:hAnsi="Cambria" w:cs="Times New Roman"/>
          <w:kern w:val="0"/>
          <w:sz w:val="24"/>
          <w:szCs w:val="24"/>
          <w14:ligatures w14:val="none"/>
        </w:rPr>
      </w:r>
      <w:r w:rsidR="004D3089" w:rsidRPr="00FC00CC">
        <w:rPr>
          <w:rFonts w:ascii="Cambria" w:eastAsia="Times New Roman" w:hAnsi="Cambria" w:cs="Times New Roman"/>
          <w:kern w:val="0"/>
          <w:sz w:val="24"/>
          <w:szCs w:val="24"/>
          <w14:ligatures w14:val="none"/>
        </w:rPr>
        <w:fldChar w:fldCharType="separate"/>
      </w:r>
      <w:r w:rsidR="00EC1766">
        <w:rPr>
          <w:rFonts w:ascii="Cambria" w:eastAsia="Times New Roman" w:hAnsi="Cambria" w:cs="Times New Roman"/>
          <w:noProof/>
          <w:kern w:val="0"/>
          <w:sz w:val="24"/>
          <w:szCs w:val="24"/>
          <w14:ligatures w14:val="none"/>
        </w:rPr>
        <w:t>[18-23]</w:t>
      </w:r>
      <w:r w:rsidR="004D3089" w:rsidRPr="00FC00CC">
        <w:rPr>
          <w:rFonts w:ascii="Cambria" w:eastAsia="Times New Roman" w:hAnsi="Cambria" w:cs="Times New Roman"/>
          <w:kern w:val="0"/>
          <w:sz w:val="24"/>
          <w:szCs w:val="24"/>
          <w14:ligatures w14:val="none"/>
        </w:rPr>
        <w:fldChar w:fldCharType="end"/>
      </w:r>
      <w:r w:rsidRPr="00FC00CC">
        <w:rPr>
          <w:rFonts w:ascii="Cambria" w:eastAsia="Times New Roman" w:hAnsi="Cambria" w:cs="Times New Roman"/>
          <w:kern w:val="0"/>
          <w:sz w:val="24"/>
          <w:szCs w:val="24"/>
          <w14:ligatures w14:val="none"/>
        </w:rPr>
        <w:t xml:space="preserve">, two investigated the leg press </w:t>
      </w:r>
      <w:r w:rsidR="004D3089" w:rsidRPr="00FC00CC">
        <w:rPr>
          <w:rFonts w:ascii="Cambria" w:eastAsia="Times New Roman" w:hAnsi="Cambria" w:cs="Times New Roman"/>
          <w:kern w:val="0"/>
          <w:sz w:val="24"/>
          <w:szCs w:val="24"/>
          <w14:ligatures w14:val="none"/>
        </w:rPr>
        <w:fldChar w:fldCharType="begin">
          <w:fldData xml:space="preserve">PEVuZE5vdGU+PENpdGU+PEF1dGhvcj5TY2hvZW5mZWxkPC9BdXRob3I+PFllYXI+MjAxNDwvWWVh
cj48UmVjTnVtPjI1PC9SZWNOdW0+PERpc3BsYXlUZXh0PlsyNCwgMjVdPC9EaXNwbGF5VGV4dD48
cmVjb3JkPjxyZWMtbnVtYmVyPjI1PC9yZWMtbnVtYmVyPjxmb3JlaWduLWtleXM+PGtleSBhcHA9
IkVOIiBkYi1pZD0iNTlkdDVleHZvZjBzeGxlZWVzdHB3cmF6ZDVlc3IwZjk5cmYwIiB0aW1lc3Rh
bXA9IjE3MjYzOTg5NjQiPjI1PC9rZXk+PC9mb3JlaWduLWtleXM+PHJlZi10eXBlIG5hbWU9Ikpv
dXJuYWwgQXJ0aWNsZSI+MTc8L3JlZi10eXBlPjxjb250cmlidXRvcnM+PGF1dGhvcnM+PGF1dGhv
cj5TY2hvZW5mZWxkLCBCcmFkIEouPC9hdXRob3I+PGF1dGhvcj5Db250cmVyYXMsIEJyZXQ8L2F1
dGhvcj48YXV0aG9yPldpbGxhcmRzb24sIEplZmZyZXkgTS48L2F1dGhvcj48YXV0aG9yPkZvbnRh
bmEsIEZhYmlvPC9hdXRob3I+PGF1dGhvcj5UaXJ5YWtpLVNvbm1leiwgR3VsPC9hdXRob3I+PC9h
dXRob3JzPjwvY29udHJpYnV0b3JzPjx0aXRsZXM+PHRpdGxlPk11c2NsZSBhY3RpdmF0aW9uIGR1
cmluZyBsb3ctIHZlcnN1cyBoaWdoLWxvYWQgcmVzaXN0YW5jZSB0cmFpbmluZyBpbiB3ZWxsLXRy
YWluZWQgbWVuPC90aXRsZT48c2Vjb25kYXJ5LXRpdGxlPkV1ci4gSi4gQXBwbC4gUGh5c2lvbC48
L3NlY29uZGFyeS10aXRsZT48L3RpdGxlcz48cGVyaW9kaWNhbD48ZnVsbC10aXRsZT5FdXIuIEou
IEFwcGwuIFBoeXNpb2wuPC9mdWxsLXRpdGxlPjwvcGVyaW9kaWNhbD48cGFnZXM+MjQ5MS0yNDk3
PC9wYWdlcz48dm9sdW1lPjExNDwvdm9sdW1lPjxudW1iZXI+MTI8L251bWJlcj48ZGF0ZXM+PHll
YXI+MjAxNDwveWVhcj48cHViLWRhdGVzPjxkYXRlPjIwMTQvMTIvMDE8L2RhdGU+PC9wdWItZGF0
ZXM+PC9kYXRlcz48aXNibj4xNDM5LTYzMjc8L2lzYm4+PHVybHM+PHJlbGF0ZWQtdXJscz48dXJs
Pmh0dHBzOi8vZG9pLm9yZy8xMC4xMDA3L3MwMDQyMS0wMTQtMjk3Ni05PC91cmw+PC9yZWxhdGVk
LXVybHM+PC91cmxzPjxlbGVjdHJvbmljLXJlc291cmNlLW51bT4xMC4xMDA3L3MwMDQyMS0wMTQt
Mjk3Ni05PC9lbGVjdHJvbmljLXJlc291cmNlLW51bT48L3JlY29yZD48L0NpdGU+PENpdGU+PEF1
dGhvcj5TdGllbjwvQXV0aG9yPjxZZWFyPjIwMjE8L1llYXI+PFJlY051bT4xNzwvUmVjTnVtPjxy
ZWNvcmQ+PHJlYy1udW1iZXI+MTc8L3JlYy1udW1iZXI+PGZvcmVpZ24ta2V5cz48a2V5IGFwcD0i
RU4iIGRiLWlkPSI1OWR0NWV4dm9mMHN4bGVlZXN0cHdyYXpkNWVzcjBmOTlyZjAiIHRpbWVzdGFt
cD0iMTcyNjM5ODU0MyI+MTc8L2tleT48L2ZvcmVpZ24ta2V5cz48cmVmLXR5cGUgbmFtZT0iSm91
cm5hbCBBcnRpY2xlIj4xNzwvcmVmLXR5cGU+PGNvbnRyaWJ1dG9ycz48YXV0aG9ycz48YXV0aG9y
PlN0aWVuLCBOLjwvYXV0aG9yPjxhdXRob3I+U2FldGVyYmFra2VuLCBBLiBILjwvYXV0aG9yPjxh
dXRob3I+QW5kZXJzZW4sIFYuPC9hdXRob3I+PC9hdXRob3JzPjwvY29udHJpYnV0b3JzPjxhdXRo
LWFkZHJlc3M+RmFjdWx0eSBvZiBFZHVjYXRpb24sIEFydHMgYW5kIFNwb3J0cywgV2VzdGVybiBO
b3J3YXkgVW5pdmVyc2l0eSBvZiBBcHBsaWVkIFNjaWVuY2VzLCBOb3J3YXkuPC9hdXRoLWFkZHJl
c3M+PHRpdGxlcz48dGl0bGU+RWxlY3Ryb215b2dyYXBoaWMgQ29tcGFyaXNvbiBvZiBGaXZlIExv
d2VyLUxpbWIgTXVzY2xlcyBiZXR3ZWVuIFNpbmdsZS0gYW5kIE11bHRpLUpvaW50IEV4ZXJjaXNl
cyBhbW9uZyBUcmFpbmVkIE1lbjwvdGl0bGU+PHNlY29uZGFyeS10aXRsZT5KLiBTcG9ydHMgU2Np
LiBNZWQuPC9zZWNvbmRhcnktdGl0bGU+PGFsdC10aXRsZT5Kb3VybmFsIG9mIHNwb3J0cyBzY2ll
bmNlICZhbXA7IG1lZGljaW5lPC9hbHQtdGl0bGU+PC90aXRsZXM+PGFsdC1wZXJpb2RpY2FsPjxm
dWxsLXRpdGxlPkogU3BvcnRzIFNjaSBNZWQ8L2Z1bGwtdGl0bGU+PGFiYnItMT5Kb3VybmFsIG9m
IHNwb3J0cyBzY2llbmNlICZhbXA7IG1lZGljaW5lPC9hYmJyLTE+PC9hbHQtcGVyaW9kaWNhbD48
cGFnZXM+NTYtNjE8L3BhZ2VzPjx2b2x1bWU+MjA8L3ZvbHVtZT48bnVtYmVyPjE8L251bWJlcj48
ZWRpdGlvbj4yMDIxLzAzLzEzPC9lZGl0aW9uPjxrZXl3b3Jkcz48a2V5d29yZD5BZHVsdDwva2V5
d29yZD48a2V5d29yZD5CdXR0b2Nrczwva2V5d29yZD48a2V5d29yZD5Dcm9zcy1TZWN0aW9uYWwg
U3R1ZGllczwva2V5d29yZD48a2V5d29yZD5FbGVjdHJvbXlvZ3JhcGh5L21ldGhvZHM8L2tleXdv
cmQ+PGtleXdvcmQ+SHVtYW5zPC9rZXl3b3JkPjxrZXl3b3JkPktuZWUgSm9pbnQvcGh5c2lvbG9n
eTwva2V5d29yZD48a2V5d29yZD5Mb3dlciBFeHRyZW1pdHkvKnBoeXNpb2xvZ3k8L2tleXdvcmQ+
PGtleXdvcmQ+TWFsZTwva2V5d29yZD48a2V5d29yZD5NdXNjbGUsIFNrZWxldGFsL3BoeXNpb2xv
Z3k8L2tleXdvcmQ+PGtleXdvcmQ+UXVhZHJpY2VwcyBNdXNjbGUvKnBoeXNpb2xvZ3k8L2tleXdv
cmQ+PGtleXdvcmQ+UmVzaXN0YW5jZSBUcmFpbmluZy8qbWV0aG9kczwva2V5d29yZD48a2V5d29y
ZD5FbWc8L2tleXdvcmQ+PGtleXdvcmQ+TXVzY2xlIGFjdGl2aXR5PC9rZXl3b3JkPjxrZXl3b3Jk
PmtpY2tiYWNrPC9rZXl3b3JkPjxrZXl3b3JkPmtuZWUgZXh0ZW5zaW9uPC9rZXl3b3JkPjxrZXl3
b3JkPmxlZyBwcmVzczwva2V5d29yZD48a2V5d29yZD5zdHJlbmd0aDwva2V5d29yZD48L2tleXdv
cmRzPjxkYXRlcz48eWVhcj4yMDIxPC95ZWFyPjxwdWItZGF0ZXM+PGRhdGU+TWFyPC9kYXRlPjwv
cHViLWRhdGVzPjwvZGF0ZXM+PGlzYm4+MTMwMy0yOTY4PC9pc2JuPjxhY2Nlc3Npb24tbnVtPjMz
NzA3OTg3PC9hY2Nlc3Npb24tbnVtPjx1cmxzPjwvdXJscz48Y3VzdG9tMj5QTUM3OTE5MzU0PC9j
dXN0b20yPjxlbGVjdHJvbmljLXJlc291cmNlLW51bT4xMC41MjA4Mi9qc3NtLjIwMjEuNTY8L2Vs
ZWN0cm9uaWMtcmVzb3VyY2UtbnVtPjxyZW1vdGUtZGF0YWJhc2UtcHJvdmlkZXI+TkxNPC9yZW1v
dGUtZGF0YWJhc2UtcHJvdmlkZXI+PGxhbmd1YWdlPmVuZzwvbGFuZ3VhZ2U+PC9yZWNvcmQ+PC9D
aXRlPjwvRW5kTm90ZT5=
</w:fldData>
        </w:fldChar>
      </w:r>
      <w:r w:rsidR="005C1B4F">
        <w:rPr>
          <w:rFonts w:ascii="Cambria" w:eastAsia="Times New Roman" w:hAnsi="Cambria" w:cs="Times New Roman"/>
          <w:kern w:val="0"/>
          <w:sz w:val="24"/>
          <w:szCs w:val="24"/>
          <w14:ligatures w14:val="none"/>
        </w:rPr>
        <w:instrText xml:space="preserve"> ADDIN EN.CITE </w:instrText>
      </w:r>
      <w:r w:rsidR="005C1B4F">
        <w:rPr>
          <w:rFonts w:ascii="Cambria" w:eastAsia="Times New Roman" w:hAnsi="Cambria" w:cs="Times New Roman"/>
          <w:kern w:val="0"/>
          <w:sz w:val="24"/>
          <w:szCs w:val="24"/>
          <w14:ligatures w14:val="none"/>
        </w:rPr>
        <w:fldChar w:fldCharType="begin">
          <w:fldData xml:space="preserve">PEVuZE5vdGU+PENpdGU+PEF1dGhvcj5TY2hvZW5mZWxkPC9BdXRob3I+PFllYXI+MjAxNDwvWWVh
cj48UmVjTnVtPjI1PC9SZWNOdW0+PERpc3BsYXlUZXh0PlsyNCwgMjVdPC9EaXNwbGF5VGV4dD48
cmVjb3JkPjxyZWMtbnVtYmVyPjI1PC9yZWMtbnVtYmVyPjxmb3JlaWduLWtleXM+PGtleSBhcHA9
IkVOIiBkYi1pZD0iNTlkdDVleHZvZjBzeGxlZWVzdHB3cmF6ZDVlc3IwZjk5cmYwIiB0aW1lc3Rh
bXA9IjE3MjYzOTg5NjQiPjI1PC9rZXk+PC9mb3JlaWduLWtleXM+PHJlZi10eXBlIG5hbWU9Ikpv
dXJuYWwgQXJ0aWNsZSI+MTc8L3JlZi10eXBlPjxjb250cmlidXRvcnM+PGF1dGhvcnM+PGF1dGhv
cj5TY2hvZW5mZWxkLCBCcmFkIEouPC9hdXRob3I+PGF1dGhvcj5Db250cmVyYXMsIEJyZXQ8L2F1
dGhvcj48YXV0aG9yPldpbGxhcmRzb24sIEplZmZyZXkgTS48L2F1dGhvcj48YXV0aG9yPkZvbnRh
bmEsIEZhYmlvPC9hdXRob3I+PGF1dGhvcj5UaXJ5YWtpLVNvbm1leiwgR3VsPC9hdXRob3I+PC9h
dXRob3JzPjwvY29udHJpYnV0b3JzPjx0aXRsZXM+PHRpdGxlPk11c2NsZSBhY3RpdmF0aW9uIGR1
cmluZyBsb3ctIHZlcnN1cyBoaWdoLWxvYWQgcmVzaXN0YW5jZSB0cmFpbmluZyBpbiB3ZWxsLXRy
YWluZWQgbWVuPC90aXRsZT48c2Vjb25kYXJ5LXRpdGxlPkV1ci4gSi4gQXBwbC4gUGh5c2lvbC48
L3NlY29uZGFyeS10aXRsZT48L3RpdGxlcz48cGVyaW9kaWNhbD48ZnVsbC10aXRsZT5FdXIuIEou
IEFwcGwuIFBoeXNpb2wuPC9mdWxsLXRpdGxlPjwvcGVyaW9kaWNhbD48cGFnZXM+MjQ5MS0yNDk3
PC9wYWdlcz48dm9sdW1lPjExNDwvdm9sdW1lPjxudW1iZXI+MTI8L251bWJlcj48ZGF0ZXM+PHll
YXI+MjAxNDwveWVhcj48cHViLWRhdGVzPjxkYXRlPjIwMTQvMTIvMDE8L2RhdGU+PC9wdWItZGF0
ZXM+PC9kYXRlcz48aXNibj4xNDM5LTYzMjc8L2lzYm4+PHVybHM+PHJlbGF0ZWQtdXJscz48dXJs
Pmh0dHBzOi8vZG9pLm9yZy8xMC4xMDA3L3MwMDQyMS0wMTQtMjk3Ni05PC91cmw+PC9yZWxhdGVk
LXVybHM+PC91cmxzPjxlbGVjdHJvbmljLXJlc291cmNlLW51bT4xMC4xMDA3L3MwMDQyMS0wMTQt
Mjk3Ni05PC9lbGVjdHJvbmljLXJlc291cmNlLW51bT48L3JlY29yZD48L0NpdGU+PENpdGU+PEF1
dGhvcj5TdGllbjwvQXV0aG9yPjxZZWFyPjIwMjE8L1llYXI+PFJlY051bT4xNzwvUmVjTnVtPjxy
ZWNvcmQ+PHJlYy1udW1iZXI+MTc8L3JlYy1udW1iZXI+PGZvcmVpZ24ta2V5cz48a2V5IGFwcD0i
RU4iIGRiLWlkPSI1OWR0NWV4dm9mMHN4bGVlZXN0cHdyYXpkNWVzcjBmOTlyZjAiIHRpbWVzdGFt
cD0iMTcyNjM5ODU0MyI+MTc8L2tleT48L2ZvcmVpZ24ta2V5cz48cmVmLXR5cGUgbmFtZT0iSm91
cm5hbCBBcnRpY2xlIj4xNzwvcmVmLXR5cGU+PGNvbnRyaWJ1dG9ycz48YXV0aG9ycz48YXV0aG9y
PlN0aWVuLCBOLjwvYXV0aG9yPjxhdXRob3I+U2FldGVyYmFra2VuLCBBLiBILjwvYXV0aG9yPjxh
dXRob3I+QW5kZXJzZW4sIFYuPC9hdXRob3I+PC9hdXRob3JzPjwvY29udHJpYnV0b3JzPjxhdXRo
LWFkZHJlc3M+RmFjdWx0eSBvZiBFZHVjYXRpb24sIEFydHMgYW5kIFNwb3J0cywgV2VzdGVybiBO
b3J3YXkgVW5pdmVyc2l0eSBvZiBBcHBsaWVkIFNjaWVuY2VzLCBOb3J3YXkuPC9hdXRoLWFkZHJl
c3M+PHRpdGxlcz48dGl0bGU+RWxlY3Ryb215b2dyYXBoaWMgQ29tcGFyaXNvbiBvZiBGaXZlIExv
d2VyLUxpbWIgTXVzY2xlcyBiZXR3ZWVuIFNpbmdsZS0gYW5kIE11bHRpLUpvaW50IEV4ZXJjaXNl
cyBhbW9uZyBUcmFpbmVkIE1lbjwvdGl0bGU+PHNlY29uZGFyeS10aXRsZT5KLiBTcG9ydHMgU2Np
LiBNZWQuPC9zZWNvbmRhcnktdGl0bGU+PGFsdC10aXRsZT5Kb3VybmFsIG9mIHNwb3J0cyBzY2ll
bmNlICZhbXA7IG1lZGljaW5lPC9hbHQtdGl0bGU+PC90aXRsZXM+PGFsdC1wZXJpb2RpY2FsPjxm
dWxsLXRpdGxlPkogU3BvcnRzIFNjaSBNZWQ8L2Z1bGwtdGl0bGU+PGFiYnItMT5Kb3VybmFsIG9m
IHNwb3J0cyBzY2llbmNlICZhbXA7IG1lZGljaW5lPC9hYmJyLTE+PC9hbHQtcGVyaW9kaWNhbD48
cGFnZXM+NTYtNjE8L3BhZ2VzPjx2b2x1bWU+MjA8L3ZvbHVtZT48bnVtYmVyPjE8L251bWJlcj48
ZWRpdGlvbj4yMDIxLzAzLzEzPC9lZGl0aW9uPjxrZXl3b3Jkcz48a2V5d29yZD5BZHVsdDwva2V5
d29yZD48a2V5d29yZD5CdXR0b2Nrczwva2V5d29yZD48a2V5d29yZD5Dcm9zcy1TZWN0aW9uYWwg
U3R1ZGllczwva2V5d29yZD48a2V5d29yZD5FbGVjdHJvbXlvZ3JhcGh5L21ldGhvZHM8L2tleXdv
cmQ+PGtleXdvcmQ+SHVtYW5zPC9rZXl3b3JkPjxrZXl3b3JkPktuZWUgSm9pbnQvcGh5c2lvbG9n
eTwva2V5d29yZD48a2V5d29yZD5Mb3dlciBFeHRyZW1pdHkvKnBoeXNpb2xvZ3k8L2tleXdvcmQ+
PGtleXdvcmQ+TWFsZTwva2V5d29yZD48a2V5d29yZD5NdXNjbGUsIFNrZWxldGFsL3BoeXNpb2xv
Z3k8L2tleXdvcmQ+PGtleXdvcmQ+UXVhZHJpY2VwcyBNdXNjbGUvKnBoeXNpb2xvZ3k8L2tleXdv
cmQ+PGtleXdvcmQ+UmVzaXN0YW5jZSBUcmFpbmluZy8qbWV0aG9kczwva2V5d29yZD48a2V5d29y
ZD5FbWc8L2tleXdvcmQ+PGtleXdvcmQ+TXVzY2xlIGFjdGl2aXR5PC9rZXl3b3JkPjxrZXl3b3Jk
PmtpY2tiYWNrPC9rZXl3b3JkPjxrZXl3b3JkPmtuZWUgZXh0ZW5zaW9uPC9rZXl3b3JkPjxrZXl3
b3JkPmxlZyBwcmVzczwva2V5d29yZD48a2V5d29yZD5zdHJlbmd0aDwva2V5d29yZD48L2tleXdv
cmRzPjxkYXRlcz48eWVhcj4yMDIxPC95ZWFyPjxwdWItZGF0ZXM+PGRhdGU+TWFyPC9kYXRlPjwv
cHViLWRhdGVzPjwvZGF0ZXM+PGlzYm4+MTMwMy0yOTY4PC9pc2JuPjxhY2Nlc3Npb24tbnVtPjMz
NzA3OTg3PC9hY2Nlc3Npb24tbnVtPjx1cmxzPjwvdXJscz48Y3VzdG9tMj5QTUM3OTE5MzU0PC9j
dXN0b20yPjxlbGVjdHJvbmljLXJlc291cmNlLW51bT4xMC41MjA4Mi9qc3NtLjIwMjEuNTY8L2Vs
ZWN0cm9uaWMtcmVzb3VyY2UtbnVtPjxyZW1vdGUtZGF0YWJhc2UtcHJvdmlkZXI+TkxNPC9yZW1v
dGUtZGF0YWJhc2UtcHJvdmlkZXI+PGxhbmd1YWdlPmVuZzwvbGFuZ3VhZ2U+PC9yZWNvcmQ+PC9D
aXRlPjwvRW5kTm90ZT5=
</w:fldData>
        </w:fldChar>
      </w:r>
      <w:r w:rsidR="005C1B4F">
        <w:rPr>
          <w:rFonts w:ascii="Cambria" w:eastAsia="Times New Roman" w:hAnsi="Cambria" w:cs="Times New Roman"/>
          <w:kern w:val="0"/>
          <w:sz w:val="24"/>
          <w:szCs w:val="24"/>
          <w14:ligatures w14:val="none"/>
        </w:rPr>
        <w:instrText xml:space="preserve"> ADDIN EN.CITE.DATA </w:instrText>
      </w:r>
      <w:r w:rsidR="005C1B4F">
        <w:rPr>
          <w:rFonts w:ascii="Cambria" w:eastAsia="Times New Roman" w:hAnsi="Cambria" w:cs="Times New Roman"/>
          <w:kern w:val="0"/>
          <w:sz w:val="24"/>
          <w:szCs w:val="24"/>
          <w14:ligatures w14:val="none"/>
        </w:rPr>
      </w:r>
      <w:r w:rsidR="005C1B4F">
        <w:rPr>
          <w:rFonts w:ascii="Cambria" w:eastAsia="Times New Roman" w:hAnsi="Cambria" w:cs="Times New Roman"/>
          <w:kern w:val="0"/>
          <w:sz w:val="24"/>
          <w:szCs w:val="24"/>
          <w14:ligatures w14:val="none"/>
        </w:rPr>
        <w:fldChar w:fldCharType="end"/>
      </w:r>
      <w:r w:rsidR="004D3089" w:rsidRPr="00FC00CC">
        <w:rPr>
          <w:rFonts w:ascii="Cambria" w:eastAsia="Times New Roman" w:hAnsi="Cambria" w:cs="Times New Roman"/>
          <w:kern w:val="0"/>
          <w:sz w:val="24"/>
          <w:szCs w:val="24"/>
          <w14:ligatures w14:val="none"/>
        </w:rPr>
      </w:r>
      <w:r w:rsidR="004D3089" w:rsidRPr="00FC00CC">
        <w:rPr>
          <w:rFonts w:ascii="Cambria" w:eastAsia="Times New Roman" w:hAnsi="Cambria" w:cs="Times New Roman"/>
          <w:kern w:val="0"/>
          <w:sz w:val="24"/>
          <w:szCs w:val="24"/>
          <w14:ligatures w14:val="none"/>
        </w:rPr>
        <w:fldChar w:fldCharType="separate"/>
      </w:r>
      <w:r w:rsidR="00EC1766">
        <w:rPr>
          <w:rFonts w:ascii="Cambria" w:eastAsia="Times New Roman" w:hAnsi="Cambria" w:cs="Times New Roman"/>
          <w:noProof/>
          <w:kern w:val="0"/>
          <w:sz w:val="24"/>
          <w:szCs w:val="24"/>
          <w14:ligatures w14:val="none"/>
        </w:rPr>
        <w:t>[24, 25]</w:t>
      </w:r>
      <w:r w:rsidR="004D3089" w:rsidRPr="00FC00CC">
        <w:rPr>
          <w:rFonts w:ascii="Cambria" w:eastAsia="Times New Roman" w:hAnsi="Cambria" w:cs="Times New Roman"/>
          <w:kern w:val="0"/>
          <w:sz w:val="24"/>
          <w:szCs w:val="24"/>
          <w14:ligatures w14:val="none"/>
        </w:rPr>
        <w:fldChar w:fldCharType="end"/>
      </w:r>
      <w:r w:rsidRPr="00FC00CC">
        <w:rPr>
          <w:rFonts w:ascii="Cambria" w:eastAsia="Times New Roman" w:hAnsi="Cambria" w:cs="Times New Roman"/>
          <w:kern w:val="0"/>
          <w:sz w:val="24"/>
          <w:szCs w:val="24"/>
          <w14:ligatures w14:val="none"/>
        </w:rPr>
        <w:t xml:space="preserve">, and one examined the deadlift </w:t>
      </w:r>
      <w:r w:rsidR="004D3089" w:rsidRPr="00FC00CC">
        <w:rPr>
          <w:rFonts w:ascii="Cambria" w:eastAsia="Times New Roman" w:hAnsi="Cambria" w:cs="Times New Roman"/>
          <w:kern w:val="0"/>
          <w:sz w:val="24"/>
          <w:szCs w:val="24"/>
          <w14:ligatures w14:val="none"/>
        </w:rPr>
        <w:fldChar w:fldCharType="begin"/>
      </w:r>
      <w:r w:rsidR="005C1B4F">
        <w:rPr>
          <w:rFonts w:ascii="Cambria" w:eastAsia="Times New Roman" w:hAnsi="Cambria" w:cs="Times New Roman"/>
          <w:kern w:val="0"/>
          <w:sz w:val="24"/>
          <w:szCs w:val="24"/>
          <w14:ligatures w14:val="none"/>
        </w:rPr>
        <w:instrText xml:space="preserve"> ADDIN EN.CITE &lt;EndNote&gt;&lt;Cite&gt;&lt;Author&gt;Barnes&lt;/Author&gt;&lt;Year&gt;2019&lt;/Year&gt;&lt;RecNum&gt;19&lt;/RecNum&gt;&lt;DisplayText&gt;[18]&lt;/DisplayText&gt;&lt;record&gt;&lt;rec-number&gt;19&lt;/rec-number&gt;&lt;foreign-keys&gt;&lt;key app="EN" db-id="59dt5exvof0sxleeestpwrazd5esr0f99rf0" timestamp="1726398784"&gt;19&lt;/key&gt;&lt;/foreign-keys&gt;&lt;ref-type name="Journal Article"&gt;17&lt;/ref-type&gt;&lt;contributors&gt;&lt;authors&gt;&lt;author&gt;Barnes, Matthew J.&lt;/author&gt;&lt;author&gt;Miller, Adam&lt;/author&gt;&lt;author&gt;Reeve, Daniel&lt;/author&gt;&lt;author&gt;Stewart, Robin J. C.&lt;/author&gt;&lt;/authors&gt;&lt;/contributors&gt;&lt;titles&gt;&lt;title&gt;Acute Neuromuscular and Endocrine Responses to Two Different Compound Exercises: Squat vs. Deadlift&lt;/title&gt;&lt;secondary-title&gt;J. Strength Cond. Res.&lt;/secondary-title&gt;&lt;/titles&gt;&lt;periodical&gt;&lt;full-title&gt;J. Strength Cond. Res.&lt;/full-title&gt;&lt;/periodical&gt;&lt;volume&gt;33&lt;/volume&gt;&lt;number&gt;9&lt;/number&gt;&lt;keywords&gt;&lt;keyword&gt;voluntary activation&lt;/keyword&gt;&lt;keyword&gt;electromyography&lt;/keyword&gt;&lt;keyword&gt;resistance exercise&lt;/keyword&gt;&lt;keyword&gt;central fatigue&lt;/keyword&gt;&lt;/keywords&gt;&lt;dates&gt;&lt;year&gt;2019&lt;/year&gt;&lt;/dates&gt;&lt;isbn&gt;1064-8011&lt;/isbn&gt;&lt;urls&gt;&lt;related-urls&gt;&lt;url&gt;https://journals.lww.com/nsca-jscr/fulltext/2019/09000/acute_neuromuscular_and_endocrine_responses_to_two.10.aspx&lt;/url&gt;&lt;/related-urls&gt;&lt;/urls&gt;&lt;/record&gt;&lt;/Cite&gt;&lt;/EndNote&gt;</w:instrText>
      </w:r>
      <w:r w:rsidR="004D3089" w:rsidRPr="00FC00CC">
        <w:rPr>
          <w:rFonts w:ascii="Cambria" w:eastAsia="Times New Roman" w:hAnsi="Cambria" w:cs="Times New Roman"/>
          <w:kern w:val="0"/>
          <w:sz w:val="24"/>
          <w:szCs w:val="24"/>
          <w14:ligatures w14:val="none"/>
        </w:rPr>
        <w:fldChar w:fldCharType="separate"/>
      </w:r>
      <w:r w:rsidR="00EC1766">
        <w:rPr>
          <w:rFonts w:ascii="Cambria" w:eastAsia="Times New Roman" w:hAnsi="Cambria" w:cs="Times New Roman"/>
          <w:noProof/>
          <w:kern w:val="0"/>
          <w:sz w:val="24"/>
          <w:szCs w:val="24"/>
          <w14:ligatures w14:val="none"/>
        </w:rPr>
        <w:t>[18]</w:t>
      </w:r>
      <w:r w:rsidR="004D3089" w:rsidRPr="00FC00CC">
        <w:rPr>
          <w:rFonts w:ascii="Cambria" w:eastAsia="Times New Roman" w:hAnsi="Cambria" w:cs="Times New Roman"/>
          <w:kern w:val="0"/>
          <w:sz w:val="24"/>
          <w:szCs w:val="24"/>
          <w14:ligatures w14:val="none"/>
        </w:rPr>
        <w:fldChar w:fldCharType="end"/>
      </w:r>
      <w:r w:rsidRPr="00FC00CC">
        <w:rPr>
          <w:rFonts w:ascii="Cambria" w:eastAsia="Times New Roman" w:hAnsi="Cambria" w:cs="Times New Roman"/>
          <w:kern w:val="0"/>
          <w:sz w:val="24"/>
          <w:szCs w:val="24"/>
          <w14:ligatures w14:val="none"/>
        </w:rPr>
        <w:t xml:space="preserve">. External loads were prescribed as a percentage of 1RM (ranging from 30 to 100% of 1RM) or maximum repetitions (ranging from 6 to 10 RM). Two </w:t>
      </w:r>
      <w:proofErr w:type="gramStart"/>
      <w:r w:rsidRPr="00FC00CC">
        <w:rPr>
          <w:rFonts w:ascii="Cambria" w:eastAsia="Times New Roman" w:hAnsi="Cambria" w:cs="Times New Roman"/>
          <w:kern w:val="0"/>
          <w:sz w:val="24"/>
          <w:szCs w:val="24"/>
          <w14:ligatures w14:val="none"/>
        </w:rPr>
        <w:t>studies based</w:t>
      </w:r>
      <w:proofErr w:type="gramEnd"/>
      <w:r w:rsidRPr="00FC00CC">
        <w:rPr>
          <w:rFonts w:ascii="Cambria" w:eastAsia="Times New Roman" w:hAnsi="Cambria" w:cs="Times New Roman"/>
          <w:kern w:val="0"/>
          <w:sz w:val="24"/>
          <w:szCs w:val="24"/>
          <w14:ligatures w14:val="none"/>
        </w:rPr>
        <w:t xml:space="preserve"> load on a percentage of body weight </w:t>
      </w:r>
      <w:r w:rsidR="004D3089" w:rsidRPr="00FC00CC">
        <w:rPr>
          <w:rFonts w:ascii="Cambria" w:eastAsia="Times New Roman" w:hAnsi="Cambria" w:cs="Times New Roman"/>
          <w:kern w:val="0"/>
          <w:sz w:val="24"/>
          <w:szCs w:val="24"/>
          <w14:ligatures w14:val="none"/>
        </w:rPr>
        <w:fldChar w:fldCharType="begin">
          <w:fldData xml:space="preserve">PEVuZE5vdGU+PENpdGU+PEF1dGhvcj5Db2xsaW5zPC9BdXRob3I+PFllYXI+MjAyMTwvWWVhcj48
UmVjTnVtPjIzPC9SZWNOdW0+PERpc3BsYXlUZXh0PlsxOSwgMjJdPC9EaXNwbGF5VGV4dD48cmVj
b3JkPjxyZWMtbnVtYmVyPjIzPC9yZWMtbnVtYmVyPjxmb3JlaWduLWtleXM+PGtleSBhcHA9IkVO
IiBkYi1pZD0iNTlkdDVleHZvZjBzeGxlZWVzdHB3cmF6ZDVlc3IwZjk5cmYwIiB0aW1lc3RhbXA9
IjE3MjYzOTg4ODYiPjIzPC9rZXk+PC9mb3JlaWduLWtleXM+PHJlZi10eXBlIG5hbWU9IkpvdXJu
YWwgQXJ0aWNsZSI+MTc8L3JlZi10eXBlPjxjb250cmlidXRvcnM+PGF1dGhvcnM+PGF1dGhvcj5D
b2xsaW5zLCBLeWxlIFMuPC9hdXRob3I+PGF1dGhvcj5LbGF3aXR0ZXIsIEx1a3VzIEEuPC9hdXRo
b3I+PGF1dGhvcj5XYWxkZXJhLCBSb21hbiBXLjwvYXV0aG9yPjxhdXRob3I+TWFob25leSwgU2Vh
biBKLjwvYXV0aG9yPjxhdXRob3I+Q2hyaXN0ZW5zZW4sIEJyeWFuIEsuPC9hdXRob3I+PC9hdXRo
b3JzPjwvY29udHJpYnV0b3JzPjx0aXRsZXM+PHRpdGxlPkRpZmZlcmVuY2VzIGluIE11c2NsZSBB
Y3Rpdml0eSBhbmQgS2luZXRpY3MgQmV0d2VlbiB0aGUgR29ibGV0IFNxdWF0IGFuZCBMYW5kbWlu
ZSBTcXVhdCBpbiBNZW4gYW5kIFdvbWVuPC90aXRsZT48c2Vjb25kYXJ5LXRpdGxlPkouIFN0cmVu
Z3RoIENvbmQuIFJlcy48L3NlY29uZGFyeS10aXRsZT48L3RpdGxlcz48cGVyaW9kaWNhbD48ZnVs
bC10aXRsZT5KLiBTdHJlbmd0aCBDb25kLiBSZXMuPC9mdWxsLXRpdGxlPjwvcGVyaW9kaWNhbD48
dm9sdW1lPjM1PC92b2x1bWU+PG51bWJlcj4xMDwvbnVtYmVyPjxrZXl3b3Jkcz48a2V5d29yZD5o
b3Jpem9udGFsIGZvcmNlPC9rZXl3b3JkPjxrZXl3b3JkPmVsZWN0cm9teW9ncmFwaHk8L2tleXdv
cmQ+PGtleXdvcmQ+cmVzaXN0YW5jZSBleGVyY2lzZTwva2V5d29yZD48a2V5d29yZD5zZXggY29t
cGFyaXNvbjwva2V5d29yZD48a2V5d29yZD5pbmp1cnkgcHJldmVudGlvbjwva2V5d29yZD48L2tl
eXdvcmRzPjxkYXRlcz48eWVhcj4yMDIxPC95ZWFyPjwvZGF0ZXM+PGlzYm4+MTA2NC04MDExPC9p
c2JuPjx1cmxzPjxyZWxhdGVkLXVybHM+PHVybD5odHRwczovL2pvdXJuYWxzLmx3dy5jb20vbnNj
YS1qc2NyL2Z1bGx0ZXh0LzIwMjEvMTAwMDAvZGlmZmVyZW5jZXNfaW5fbXVzY2xlX2FjdGl2aXR5
X2FuZF9raW5ldGljcy4xLmFzcHg8L3VybD48L3JlbGF0ZWQtdXJscz48L3VybHM+PC9yZWNvcmQ+
PC9DaXRlPjxDaXRlPjxBdXRob3I+TGVlPC9BdXRob3I+PFllYXI+MjAyMjwvWWVhcj48UmVjTnVt
PjI0PC9SZWNOdW0+PHJlY29yZD48cmVjLW51bWJlcj4yNDwvcmVjLW51bWJlcj48Zm9yZWlnbi1r
ZXlzPjxrZXkgYXBwPSJFTiIgZGItaWQ9IjU5ZHQ1ZXh2b2Ywc3hsZWVlc3Rwd3JhemQ1ZXNyMGY5
OXJmMCIgdGltZXN0YW1wPSIxNzI2Mzk4OTQ0Ij4yNDwva2V5PjwvZm9yZWlnbi1rZXlzPjxyZWYt
dHlwZSBuYW1lPSJKb3VybmFsIEFydGljbGUiPjE3PC9yZWYtdHlwZT48Y29udHJpYnV0b3JzPjxh
dXRob3JzPjxhdXRob3I+TGVlLCBKb28tSHl1bjwvYXV0aG9yPjxhdXRob3I+S2ltLCBTb29qaW48
L2F1dGhvcj48YXV0aG9yPkhlbywgSmloeWU8L2F1dGhvcj48YXV0aG9yPlBhcmssIERvbmctSG88
L2F1dGhvcj48YXV0aG9yPkNoYW5nLCBFdW53b29rPC9hdXRob3I+PC9hdXRob3JzPjwvY29udHJp
YnV0b3JzPjx0aXRsZXM+PHRpdGxlPkRpZmZlcmVuY2VzIGluIHRoZSBtdXNjbGUgYWN0aXZpdGll
cyBvZiB0aGUgcXVhZHJpY2VwcyBmZW1vcmlzIGFuZCBoYW1zdHJpbmdzIHdoaWxlIHBlcmZvcm1p
bmcgdmFyaW91cyBzcXVhdCBleGVyY2lzZXM8L3RpdGxlPjxzZWNvbmRhcnktdGl0bGU+Qk1DIHNw
b3J0cyBzY2kuLCBtZWQuIHJlaGFiaWwuPC9zZWNvbmRhcnktdGl0bGU+PC90aXRsZXM+PHBlcmlv
ZGljYWw+PGZ1bGwtdGl0bGU+Qk1DIHNwb3J0cyBzY2kuLCBtZWQuIHJlaGFiaWwuPC9mdWxsLXRp
dGxlPjwvcGVyaW9kaWNhbD48cGFnZXM+MTI8L3BhZ2VzPjx2b2x1bWU+MTQ8L3ZvbHVtZT48bnVt
YmVyPjE8L251bWJlcj48ZGF0ZXM+PHllYXI+MjAyMjwveWVhcj48cHViLWRhdGVzPjxkYXRlPjIw
MjIvMDEvMjE8L2RhdGU+PC9wdWItZGF0ZXM+PC9kYXRlcz48aXNibj4yMDUyLTE4NDc8L2lzYm4+
PHVybHM+PHJlbGF0ZWQtdXJscz48dXJsPmh0dHBzOi8vZG9pLm9yZy8xMC4xMTg2L3MxMzEwMi0w
MjItMDA0MDQtNjwvdXJsPjwvcmVsYXRlZC11cmxzPjwvdXJscz48ZWxlY3Ryb25pYy1yZXNvdXJj
ZS1udW0+MTAuMTE4Ni9zMTMxMDItMDIyLTAwNDA0LTY8L2VsZWN0cm9uaWMtcmVzb3VyY2UtbnVt
PjwvcmVjb3JkPjwvQ2l0ZT48L0VuZE5vdGU+
</w:fldData>
        </w:fldChar>
      </w:r>
      <w:r w:rsidR="005C1B4F">
        <w:rPr>
          <w:rFonts w:ascii="Cambria" w:eastAsia="Times New Roman" w:hAnsi="Cambria" w:cs="Times New Roman"/>
          <w:kern w:val="0"/>
          <w:sz w:val="24"/>
          <w:szCs w:val="24"/>
          <w14:ligatures w14:val="none"/>
        </w:rPr>
        <w:instrText xml:space="preserve"> ADDIN EN.CITE </w:instrText>
      </w:r>
      <w:r w:rsidR="005C1B4F">
        <w:rPr>
          <w:rFonts w:ascii="Cambria" w:eastAsia="Times New Roman" w:hAnsi="Cambria" w:cs="Times New Roman"/>
          <w:kern w:val="0"/>
          <w:sz w:val="24"/>
          <w:szCs w:val="24"/>
          <w14:ligatures w14:val="none"/>
        </w:rPr>
        <w:fldChar w:fldCharType="begin">
          <w:fldData xml:space="preserve">PEVuZE5vdGU+PENpdGU+PEF1dGhvcj5Db2xsaW5zPC9BdXRob3I+PFllYXI+MjAyMTwvWWVhcj48
UmVjTnVtPjIzPC9SZWNOdW0+PERpc3BsYXlUZXh0PlsxOSwgMjJdPC9EaXNwbGF5VGV4dD48cmVj
b3JkPjxyZWMtbnVtYmVyPjIzPC9yZWMtbnVtYmVyPjxmb3JlaWduLWtleXM+PGtleSBhcHA9IkVO
IiBkYi1pZD0iNTlkdDVleHZvZjBzeGxlZWVzdHB3cmF6ZDVlc3IwZjk5cmYwIiB0aW1lc3RhbXA9
IjE3MjYzOTg4ODYiPjIzPC9rZXk+PC9mb3JlaWduLWtleXM+PHJlZi10eXBlIG5hbWU9IkpvdXJu
YWwgQXJ0aWNsZSI+MTc8L3JlZi10eXBlPjxjb250cmlidXRvcnM+PGF1dGhvcnM+PGF1dGhvcj5D
b2xsaW5zLCBLeWxlIFMuPC9hdXRob3I+PGF1dGhvcj5LbGF3aXR0ZXIsIEx1a3VzIEEuPC9hdXRo
b3I+PGF1dGhvcj5XYWxkZXJhLCBSb21hbiBXLjwvYXV0aG9yPjxhdXRob3I+TWFob25leSwgU2Vh
biBKLjwvYXV0aG9yPjxhdXRob3I+Q2hyaXN0ZW5zZW4sIEJyeWFuIEsuPC9hdXRob3I+PC9hdXRo
b3JzPjwvY29udHJpYnV0b3JzPjx0aXRsZXM+PHRpdGxlPkRpZmZlcmVuY2VzIGluIE11c2NsZSBB
Y3Rpdml0eSBhbmQgS2luZXRpY3MgQmV0d2VlbiB0aGUgR29ibGV0IFNxdWF0IGFuZCBMYW5kbWlu
ZSBTcXVhdCBpbiBNZW4gYW5kIFdvbWVuPC90aXRsZT48c2Vjb25kYXJ5LXRpdGxlPkouIFN0cmVu
Z3RoIENvbmQuIFJlcy48L3NlY29uZGFyeS10aXRsZT48L3RpdGxlcz48cGVyaW9kaWNhbD48ZnVs
bC10aXRsZT5KLiBTdHJlbmd0aCBDb25kLiBSZXMuPC9mdWxsLXRpdGxlPjwvcGVyaW9kaWNhbD48
dm9sdW1lPjM1PC92b2x1bWU+PG51bWJlcj4xMDwvbnVtYmVyPjxrZXl3b3Jkcz48a2V5d29yZD5o
b3Jpem9udGFsIGZvcmNlPC9rZXl3b3JkPjxrZXl3b3JkPmVsZWN0cm9teW9ncmFwaHk8L2tleXdv
cmQ+PGtleXdvcmQ+cmVzaXN0YW5jZSBleGVyY2lzZTwva2V5d29yZD48a2V5d29yZD5zZXggY29t
cGFyaXNvbjwva2V5d29yZD48a2V5d29yZD5pbmp1cnkgcHJldmVudGlvbjwva2V5d29yZD48L2tl
eXdvcmRzPjxkYXRlcz48eWVhcj4yMDIxPC95ZWFyPjwvZGF0ZXM+PGlzYm4+MTA2NC04MDExPC9p
c2JuPjx1cmxzPjxyZWxhdGVkLXVybHM+PHVybD5odHRwczovL2pvdXJuYWxzLmx3dy5jb20vbnNj
YS1qc2NyL2Z1bGx0ZXh0LzIwMjEvMTAwMDAvZGlmZmVyZW5jZXNfaW5fbXVzY2xlX2FjdGl2aXR5
X2FuZF9raW5ldGljcy4xLmFzcHg8L3VybD48L3JlbGF0ZWQtdXJscz48L3VybHM+PC9yZWNvcmQ+
PC9DaXRlPjxDaXRlPjxBdXRob3I+TGVlPC9BdXRob3I+PFllYXI+MjAyMjwvWWVhcj48UmVjTnVt
PjI0PC9SZWNOdW0+PHJlY29yZD48cmVjLW51bWJlcj4yNDwvcmVjLW51bWJlcj48Zm9yZWlnbi1r
ZXlzPjxrZXkgYXBwPSJFTiIgZGItaWQ9IjU5ZHQ1ZXh2b2Ywc3hsZWVlc3Rwd3JhemQ1ZXNyMGY5
OXJmMCIgdGltZXN0YW1wPSIxNzI2Mzk4OTQ0Ij4yNDwva2V5PjwvZm9yZWlnbi1rZXlzPjxyZWYt
dHlwZSBuYW1lPSJKb3VybmFsIEFydGljbGUiPjE3PC9yZWYtdHlwZT48Y29udHJpYnV0b3JzPjxh
dXRob3JzPjxhdXRob3I+TGVlLCBKb28tSHl1bjwvYXV0aG9yPjxhdXRob3I+S2ltLCBTb29qaW48
L2F1dGhvcj48YXV0aG9yPkhlbywgSmloeWU8L2F1dGhvcj48YXV0aG9yPlBhcmssIERvbmctSG88
L2F1dGhvcj48YXV0aG9yPkNoYW5nLCBFdW53b29rPC9hdXRob3I+PC9hdXRob3JzPjwvY29udHJp
YnV0b3JzPjx0aXRsZXM+PHRpdGxlPkRpZmZlcmVuY2VzIGluIHRoZSBtdXNjbGUgYWN0aXZpdGll
cyBvZiB0aGUgcXVhZHJpY2VwcyBmZW1vcmlzIGFuZCBoYW1zdHJpbmdzIHdoaWxlIHBlcmZvcm1p
bmcgdmFyaW91cyBzcXVhdCBleGVyY2lzZXM8L3RpdGxlPjxzZWNvbmRhcnktdGl0bGU+Qk1DIHNw
b3J0cyBzY2kuLCBtZWQuIHJlaGFiaWwuPC9zZWNvbmRhcnktdGl0bGU+PC90aXRsZXM+PHBlcmlv
ZGljYWw+PGZ1bGwtdGl0bGU+Qk1DIHNwb3J0cyBzY2kuLCBtZWQuIHJlaGFiaWwuPC9mdWxsLXRp
dGxlPjwvcGVyaW9kaWNhbD48cGFnZXM+MTI8L3BhZ2VzPjx2b2x1bWU+MTQ8L3ZvbHVtZT48bnVt
YmVyPjE8L251bWJlcj48ZGF0ZXM+PHllYXI+MjAyMjwveWVhcj48cHViLWRhdGVzPjxkYXRlPjIw
MjIvMDEvMjE8L2RhdGU+PC9wdWItZGF0ZXM+PC9kYXRlcz48aXNibj4yMDUyLTE4NDc8L2lzYm4+
PHVybHM+PHJlbGF0ZWQtdXJscz48dXJsPmh0dHBzOi8vZG9pLm9yZy8xMC4xMTg2L3MxMzEwMi0w
MjItMDA0MDQtNjwvdXJsPjwvcmVsYXRlZC11cmxzPjwvdXJscz48ZWxlY3Ryb25pYy1yZXNvdXJj
ZS1udW0+MTAuMTE4Ni9zMTMxMDItMDIyLTAwNDA0LTY8L2VsZWN0cm9uaWMtcmVzb3VyY2UtbnVt
PjwvcmVjb3JkPjwvQ2l0ZT48L0VuZE5vdGU+
</w:fldData>
        </w:fldChar>
      </w:r>
      <w:r w:rsidR="005C1B4F">
        <w:rPr>
          <w:rFonts w:ascii="Cambria" w:eastAsia="Times New Roman" w:hAnsi="Cambria" w:cs="Times New Roman"/>
          <w:kern w:val="0"/>
          <w:sz w:val="24"/>
          <w:szCs w:val="24"/>
          <w14:ligatures w14:val="none"/>
        </w:rPr>
        <w:instrText xml:space="preserve"> ADDIN EN.CITE.DATA </w:instrText>
      </w:r>
      <w:r w:rsidR="005C1B4F">
        <w:rPr>
          <w:rFonts w:ascii="Cambria" w:eastAsia="Times New Roman" w:hAnsi="Cambria" w:cs="Times New Roman"/>
          <w:kern w:val="0"/>
          <w:sz w:val="24"/>
          <w:szCs w:val="24"/>
          <w14:ligatures w14:val="none"/>
        </w:rPr>
      </w:r>
      <w:r w:rsidR="005C1B4F">
        <w:rPr>
          <w:rFonts w:ascii="Cambria" w:eastAsia="Times New Roman" w:hAnsi="Cambria" w:cs="Times New Roman"/>
          <w:kern w:val="0"/>
          <w:sz w:val="24"/>
          <w:szCs w:val="24"/>
          <w14:ligatures w14:val="none"/>
        </w:rPr>
        <w:fldChar w:fldCharType="end"/>
      </w:r>
      <w:r w:rsidR="004D3089" w:rsidRPr="00FC00CC">
        <w:rPr>
          <w:rFonts w:ascii="Cambria" w:eastAsia="Times New Roman" w:hAnsi="Cambria" w:cs="Times New Roman"/>
          <w:kern w:val="0"/>
          <w:sz w:val="24"/>
          <w:szCs w:val="24"/>
          <w14:ligatures w14:val="none"/>
        </w:rPr>
      </w:r>
      <w:r w:rsidR="004D3089" w:rsidRPr="00FC00CC">
        <w:rPr>
          <w:rFonts w:ascii="Cambria" w:eastAsia="Times New Roman" w:hAnsi="Cambria" w:cs="Times New Roman"/>
          <w:kern w:val="0"/>
          <w:sz w:val="24"/>
          <w:szCs w:val="24"/>
          <w14:ligatures w14:val="none"/>
        </w:rPr>
        <w:fldChar w:fldCharType="separate"/>
      </w:r>
      <w:r w:rsidR="00EC1766">
        <w:rPr>
          <w:rFonts w:ascii="Cambria" w:eastAsia="Times New Roman" w:hAnsi="Cambria" w:cs="Times New Roman"/>
          <w:noProof/>
          <w:kern w:val="0"/>
          <w:sz w:val="24"/>
          <w:szCs w:val="24"/>
          <w14:ligatures w14:val="none"/>
        </w:rPr>
        <w:t>[19, 22]</w:t>
      </w:r>
      <w:r w:rsidR="004D3089" w:rsidRPr="00FC00CC">
        <w:rPr>
          <w:rFonts w:ascii="Cambria" w:eastAsia="Times New Roman" w:hAnsi="Cambria" w:cs="Times New Roman"/>
          <w:kern w:val="0"/>
          <w:sz w:val="24"/>
          <w:szCs w:val="24"/>
          <w14:ligatures w14:val="none"/>
        </w:rPr>
        <w:fldChar w:fldCharType="end"/>
      </w:r>
      <w:r w:rsidRPr="00FC00CC">
        <w:rPr>
          <w:rFonts w:ascii="Cambria" w:eastAsia="Times New Roman" w:hAnsi="Cambria" w:cs="Times New Roman"/>
          <w:kern w:val="0"/>
          <w:sz w:val="24"/>
          <w:szCs w:val="24"/>
          <w14:ligatures w14:val="none"/>
        </w:rPr>
        <w:t xml:space="preserve"> (Table 1).</w:t>
      </w:r>
    </w:p>
    <w:p w14:paraId="7E98B4C4" w14:textId="77777777" w:rsidR="00A42568" w:rsidRPr="00FC00CC" w:rsidRDefault="00A42568" w:rsidP="00FC00CC">
      <w:pPr>
        <w:spacing w:after="0" w:line="240" w:lineRule="auto"/>
        <w:rPr>
          <w:rFonts w:ascii="Cambria" w:eastAsia="Times New Roman" w:hAnsi="Cambria" w:cs="Times New Roman"/>
          <w:kern w:val="0"/>
          <w:sz w:val="24"/>
          <w:szCs w:val="24"/>
          <w:rtl/>
          <w:lang w:bidi="fa-IR"/>
          <w14:ligatures w14:val="none"/>
        </w:rPr>
      </w:pPr>
      <w:r w:rsidRPr="00FC00CC">
        <w:rPr>
          <w:rFonts w:ascii="Cambria" w:eastAsia="Times New Roman" w:hAnsi="Cambria" w:cs="Times New Roman"/>
          <w:b/>
          <w:bCs/>
          <w:kern w:val="0"/>
          <w:sz w:val="24"/>
          <w:szCs w:val="24"/>
          <w14:ligatures w14:val="none"/>
        </w:rPr>
        <w:t>Figure 2</w:t>
      </w:r>
      <w:r w:rsidRPr="00FC00CC">
        <w:rPr>
          <w:rFonts w:ascii="Cambria" w:eastAsia="Times New Roman" w:hAnsi="Cambria" w:cs="Times New Roman"/>
          <w:kern w:val="0"/>
          <w:sz w:val="24"/>
          <w:szCs w:val="24"/>
          <w14:ligatures w14:val="none"/>
        </w:rPr>
        <w:t xml:space="preserve"> illustrates the mean normalized %MVIC for the RF, VL, and VM across various exercises. </w:t>
      </w:r>
      <w:r w:rsidRPr="00FC00CC">
        <w:rPr>
          <w:rFonts w:ascii="Cambria" w:eastAsia="Times New Roman" w:hAnsi="Cambria" w:cs="Times New Roman"/>
          <w:b/>
          <w:bCs/>
          <w:kern w:val="0"/>
          <w:sz w:val="24"/>
          <w:szCs w:val="24"/>
          <w14:ligatures w14:val="none"/>
        </w:rPr>
        <w:t>Table 2</w:t>
      </w:r>
      <w:r w:rsidRPr="00FC00CC">
        <w:rPr>
          <w:rFonts w:ascii="Cambria" w:eastAsia="Times New Roman" w:hAnsi="Cambria" w:cs="Times New Roman"/>
          <w:kern w:val="0"/>
          <w:sz w:val="24"/>
          <w:szCs w:val="24"/>
          <w14:ligatures w14:val="none"/>
        </w:rPr>
        <w:t xml:space="preserve"> summarizes the average muscle activation levels for each exercise. In general, the leg press elicited the highest %MVIC for the VL and VM, while the Spanish squat demonstrated the highest %MVIC for the RF.</w:t>
      </w:r>
    </w:p>
    <w:p w14:paraId="435BB65E" w14:textId="77777777" w:rsidR="00A42568" w:rsidRPr="00FC00CC" w:rsidRDefault="00A42568" w:rsidP="00FC00CC">
      <w:pPr>
        <w:pStyle w:val="NormalWeb"/>
        <w:spacing w:before="0" w:beforeAutospacing="0" w:after="0" w:afterAutospacing="0"/>
        <w:rPr>
          <w:rFonts w:ascii="Cambria" w:hAnsi="Cambria"/>
        </w:rPr>
      </w:pPr>
      <w:r w:rsidRPr="00FC00CC">
        <w:rPr>
          <w:rStyle w:val="Strong"/>
          <w:rFonts w:ascii="Cambria" w:hAnsi="Cambria"/>
        </w:rPr>
        <w:t>Vastus Lateralis</w:t>
      </w:r>
    </w:p>
    <w:p w14:paraId="30701508" w14:textId="77777777" w:rsidR="00A42568" w:rsidRPr="00FC00CC" w:rsidRDefault="00A42568" w:rsidP="00FC00CC">
      <w:pPr>
        <w:pStyle w:val="NormalWeb"/>
        <w:spacing w:before="0" w:beforeAutospacing="0" w:after="0" w:afterAutospacing="0"/>
        <w:rPr>
          <w:rFonts w:ascii="Cambria" w:hAnsi="Cambria"/>
        </w:rPr>
      </w:pPr>
      <w:r w:rsidRPr="00FC00CC">
        <w:rPr>
          <w:rFonts w:ascii="Cambria" w:hAnsi="Cambria"/>
        </w:rPr>
        <w:t>The leg press exercise elicited the highest EMG activity for the VL at 91.34%MVIC, followed by the deadlift at 84.55%MVIC. The goblet squat (76.4%MVIC), knee extension (70.43%MVIC), back squat (67.08%MVIC), and Spanish squat (63%MVIC) also demonstrated exceptionally high muscle activation (&gt;60%MVIC). The landmine squat (59.3%MVIC) and wall squat (47.5%MVIC) elicited high muscle activation (41-60%MVIC).</w:t>
      </w:r>
    </w:p>
    <w:p w14:paraId="56E3A86D" w14:textId="77777777" w:rsidR="00A42568" w:rsidRPr="00FC00CC" w:rsidRDefault="00A42568" w:rsidP="00FC00CC">
      <w:pPr>
        <w:pStyle w:val="NormalWeb"/>
        <w:spacing w:before="0" w:beforeAutospacing="0" w:after="0" w:afterAutospacing="0"/>
        <w:rPr>
          <w:rFonts w:ascii="Cambria" w:hAnsi="Cambria"/>
        </w:rPr>
      </w:pPr>
      <w:r w:rsidRPr="00FC00CC">
        <w:rPr>
          <w:rStyle w:val="Strong"/>
          <w:rFonts w:ascii="Cambria" w:hAnsi="Cambria"/>
        </w:rPr>
        <w:t>Vastus Medialis</w:t>
      </w:r>
    </w:p>
    <w:p w14:paraId="76C1333D" w14:textId="77777777" w:rsidR="00A42568" w:rsidRPr="00FC00CC" w:rsidRDefault="00A42568" w:rsidP="00FC00CC">
      <w:pPr>
        <w:pStyle w:val="NormalWeb"/>
        <w:spacing w:before="0" w:beforeAutospacing="0" w:after="0" w:afterAutospacing="0"/>
        <w:rPr>
          <w:rFonts w:ascii="Cambria" w:hAnsi="Cambria"/>
        </w:rPr>
      </w:pPr>
      <w:r w:rsidRPr="00FC00CC">
        <w:rPr>
          <w:rFonts w:ascii="Cambria" w:hAnsi="Cambria"/>
        </w:rPr>
        <w:t xml:space="preserve">The leg </w:t>
      </w:r>
      <w:proofErr w:type="gramStart"/>
      <w:r w:rsidRPr="00FC00CC">
        <w:rPr>
          <w:rFonts w:ascii="Cambria" w:hAnsi="Cambria"/>
        </w:rPr>
        <w:t>press</w:t>
      </w:r>
      <w:proofErr w:type="gramEnd"/>
      <w:r w:rsidRPr="00FC00CC">
        <w:rPr>
          <w:rFonts w:ascii="Cambria" w:hAnsi="Cambria"/>
        </w:rPr>
        <w:t xml:space="preserve"> also demonstrated the highest EMG activity for the VM, reaching 85.08%MVIC. Other exercises with very high activation levels included knee extension (76.80%MVIC), goblet squat (67.8%MVIC), and Spanish squat (63%MVIC). The back squat (58.15%MVIC), landmine squat (55.4%MVIC), and wall squat (51%MVIC) showed high muscle activation levels.</w:t>
      </w:r>
    </w:p>
    <w:p w14:paraId="6CD79C99" w14:textId="77777777" w:rsidR="00A42568" w:rsidRPr="00FC00CC" w:rsidRDefault="00A42568" w:rsidP="00FC00CC">
      <w:pPr>
        <w:pStyle w:val="NormalWeb"/>
        <w:spacing w:before="0" w:beforeAutospacing="0" w:after="0" w:afterAutospacing="0"/>
        <w:rPr>
          <w:rFonts w:ascii="Cambria" w:hAnsi="Cambria"/>
        </w:rPr>
      </w:pPr>
      <w:r w:rsidRPr="00FC00CC">
        <w:rPr>
          <w:rStyle w:val="Strong"/>
          <w:rFonts w:ascii="Cambria" w:hAnsi="Cambria"/>
        </w:rPr>
        <w:t>Rectus Femoris</w:t>
      </w:r>
    </w:p>
    <w:p w14:paraId="269F9A16" w14:textId="77777777" w:rsidR="00A42568" w:rsidRDefault="00A42568" w:rsidP="00FC00CC">
      <w:pPr>
        <w:pStyle w:val="NormalWeb"/>
        <w:spacing w:before="0" w:beforeAutospacing="0" w:after="0" w:afterAutospacing="0"/>
        <w:rPr>
          <w:rFonts w:ascii="Cambria" w:hAnsi="Cambria"/>
        </w:rPr>
      </w:pPr>
      <w:r w:rsidRPr="00FC00CC">
        <w:rPr>
          <w:rFonts w:ascii="Cambria" w:hAnsi="Cambria"/>
        </w:rPr>
        <w:t xml:space="preserve">The Spanish squat elicited the highest EMG activity for the RF at 91.5%MVIC, followed by knee extension (76.46%MVIC) and leg press (69.5%MVIC), all exhibiting very high muscle </w:t>
      </w:r>
      <w:r w:rsidRPr="00FC00CC">
        <w:rPr>
          <w:rFonts w:ascii="Cambria" w:hAnsi="Cambria"/>
        </w:rPr>
        <w:lastRenderedPageBreak/>
        <w:t>activation. The back squat elicited high activation (41.72%MVIC), while the wall squat was the only exercise to achieve moderate activation (29.5%MVIC).</w:t>
      </w:r>
    </w:p>
    <w:p w14:paraId="35A2BFCB" w14:textId="77777777" w:rsidR="00FC00CC" w:rsidRPr="00FC00CC" w:rsidRDefault="00FC00CC" w:rsidP="00FC00CC">
      <w:pPr>
        <w:pStyle w:val="NormalWeb"/>
        <w:spacing w:before="0" w:beforeAutospacing="0" w:after="0" w:afterAutospacing="0"/>
        <w:rPr>
          <w:rFonts w:ascii="Cambria" w:hAnsi="Cambria"/>
        </w:rPr>
      </w:pPr>
    </w:p>
    <w:p w14:paraId="53E70540" w14:textId="77777777" w:rsidR="00A42568" w:rsidRPr="00FC00CC" w:rsidRDefault="00A42568" w:rsidP="00FC00CC">
      <w:pPr>
        <w:spacing w:after="0" w:line="240" w:lineRule="auto"/>
        <w:jc w:val="center"/>
        <w:rPr>
          <w:rFonts w:ascii="Cambria" w:hAnsi="Cambria"/>
          <w:lang w:bidi="fa-IR"/>
        </w:rPr>
      </w:pPr>
      <w:r w:rsidRPr="00FC00CC">
        <w:rPr>
          <w:rFonts w:ascii="Cambria" w:hAnsi="Cambria"/>
          <w:lang w:bidi="fa-IR"/>
        </w:rPr>
        <w:t>Table1. Description of data extracted from each article regarding reference, Exercises tested, Sample and mean age, Experience, electromyography collection method, target muscles, and main findings.</w:t>
      </w:r>
    </w:p>
    <w:tbl>
      <w:tblPr>
        <w:tblStyle w:val="TableGrid"/>
        <w:bidiVisual/>
        <w:tblW w:w="0" w:type="auto"/>
        <w:tblLayout w:type="fixed"/>
        <w:tblLook w:val="04A0" w:firstRow="1" w:lastRow="0" w:firstColumn="1" w:lastColumn="0" w:noHBand="0" w:noVBand="1"/>
      </w:tblPr>
      <w:tblGrid>
        <w:gridCol w:w="2833"/>
        <w:gridCol w:w="1134"/>
        <w:gridCol w:w="1134"/>
        <w:gridCol w:w="1276"/>
        <w:gridCol w:w="850"/>
        <w:gridCol w:w="1134"/>
        <w:gridCol w:w="989"/>
      </w:tblGrid>
      <w:tr w:rsidR="00F10F88" w:rsidRPr="00FC00CC" w14:paraId="51CB8561" w14:textId="77777777" w:rsidTr="00F10F88">
        <w:tc>
          <w:tcPr>
            <w:tcW w:w="2833" w:type="dxa"/>
            <w:tcMar>
              <w:left w:w="57" w:type="dxa"/>
              <w:right w:w="57" w:type="dxa"/>
            </w:tcMar>
            <w:vAlign w:val="center"/>
          </w:tcPr>
          <w:p w14:paraId="19D88879" w14:textId="6D5DA13B" w:rsidR="00AA0086" w:rsidRPr="00FC00CC" w:rsidRDefault="003D30EB" w:rsidP="00FC00CC">
            <w:pPr>
              <w:jc w:val="center"/>
              <w:rPr>
                <w:rFonts w:ascii="Cambria" w:hAnsi="Cambria" w:cstheme="majorBidi"/>
                <w:b/>
                <w:bCs/>
                <w:sz w:val="24"/>
                <w:szCs w:val="24"/>
                <w:rtl/>
                <w:lang w:bidi="fa-IR"/>
              </w:rPr>
            </w:pPr>
            <w:r w:rsidRPr="0063066A">
              <w:rPr>
                <w:rFonts w:ascii="Cambria" w:hAnsi="Cambria" w:cstheme="majorBidi"/>
                <w:b/>
                <w:bCs/>
                <w:sz w:val="24"/>
                <w:szCs w:val="24"/>
                <w:highlight w:val="yellow"/>
                <w:lang w:bidi="fa-IR"/>
              </w:rPr>
              <w:t>M</w:t>
            </w:r>
            <w:r w:rsidR="00CE755D" w:rsidRPr="0063066A">
              <w:rPr>
                <w:rFonts w:ascii="Cambria" w:hAnsi="Cambria" w:cstheme="majorBidi"/>
                <w:b/>
                <w:bCs/>
                <w:sz w:val="24"/>
                <w:szCs w:val="24"/>
                <w:highlight w:val="yellow"/>
                <w:lang w:bidi="fa-IR"/>
              </w:rPr>
              <w:t>ain</w:t>
            </w:r>
            <w:r w:rsidR="00CE755D" w:rsidRPr="00FC00CC">
              <w:rPr>
                <w:rFonts w:ascii="Cambria" w:hAnsi="Cambria" w:cstheme="majorBidi"/>
                <w:b/>
                <w:bCs/>
                <w:sz w:val="24"/>
                <w:szCs w:val="24"/>
                <w:lang w:bidi="fa-IR"/>
              </w:rPr>
              <w:t xml:space="preserve"> findings</w:t>
            </w:r>
          </w:p>
        </w:tc>
        <w:tc>
          <w:tcPr>
            <w:tcW w:w="1134" w:type="dxa"/>
            <w:tcMar>
              <w:left w:w="57" w:type="dxa"/>
              <w:right w:w="57" w:type="dxa"/>
            </w:tcMar>
            <w:vAlign w:val="center"/>
          </w:tcPr>
          <w:p w14:paraId="22F83A4A" w14:textId="78E43058" w:rsidR="00AA0086" w:rsidRPr="00FC00CC" w:rsidRDefault="00CE755D" w:rsidP="00FC00CC">
            <w:pPr>
              <w:jc w:val="center"/>
              <w:rPr>
                <w:rFonts w:ascii="Cambria" w:hAnsi="Cambria" w:cstheme="majorBidi"/>
                <w:b/>
                <w:bCs/>
                <w:sz w:val="24"/>
                <w:szCs w:val="24"/>
                <w:rtl/>
                <w:lang w:bidi="fa-IR"/>
              </w:rPr>
            </w:pPr>
            <w:r w:rsidRPr="00FC00CC">
              <w:rPr>
                <w:rFonts w:ascii="Cambria" w:hAnsi="Cambria" w:cstheme="majorBidi"/>
                <w:b/>
                <w:bCs/>
                <w:sz w:val="24"/>
                <w:szCs w:val="24"/>
                <w:lang w:bidi="fa-IR"/>
              </w:rPr>
              <w:t xml:space="preserve">Activity </w:t>
            </w:r>
            <w:proofErr w:type="spellStart"/>
            <w:r w:rsidRPr="00FC00CC">
              <w:rPr>
                <w:rFonts w:ascii="Cambria" w:hAnsi="Cambria" w:cstheme="majorBidi"/>
                <w:b/>
                <w:bCs/>
                <w:sz w:val="24"/>
                <w:szCs w:val="24"/>
                <w:lang w:bidi="fa-IR"/>
              </w:rPr>
              <w:t>sEMG</w:t>
            </w:r>
            <w:proofErr w:type="spellEnd"/>
            <w:r w:rsidRPr="00FC00CC">
              <w:rPr>
                <w:rFonts w:ascii="Cambria" w:hAnsi="Cambria" w:cstheme="majorBidi"/>
                <w:b/>
                <w:bCs/>
                <w:sz w:val="24"/>
                <w:szCs w:val="24"/>
                <w:lang w:bidi="fa-IR"/>
              </w:rPr>
              <w:t xml:space="preserve"> recorded of muscles</w:t>
            </w:r>
          </w:p>
        </w:tc>
        <w:tc>
          <w:tcPr>
            <w:tcW w:w="1134" w:type="dxa"/>
            <w:tcMar>
              <w:left w:w="57" w:type="dxa"/>
              <w:right w:w="57" w:type="dxa"/>
            </w:tcMar>
            <w:vAlign w:val="center"/>
          </w:tcPr>
          <w:p w14:paraId="27E0E26E" w14:textId="3257B7F2" w:rsidR="00AA0086" w:rsidRPr="00FC00CC" w:rsidRDefault="00AA0086" w:rsidP="00FC00CC">
            <w:pPr>
              <w:jc w:val="center"/>
              <w:rPr>
                <w:rFonts w:ascii="Cambria" w:hAnsi="Cambria" w:cstheme="majorBidi"/>
                <w:b/>
                <w:bCs/>
                <w:sz w:val="24"/>
                <w:szCs w:val="24"/>
                <w:rtl/>
                <w:lang w:bidi="fa-IR"/>
              </w:rPr>
            </w:pPr>
            <w:proofErr w:type="spellStart"/>
            <w:r w:rsidRPr="00FC00CC">
              <w:rPr>
                <w:rFonts w:ascii="Cambria" w:hAnsi="Cambria" w:cstheme="majorBidi"/>
                <w:b/>
                <w:bCs/>
                <w:sz w:val="24"/>
                <w:szCs w:val="24"/>
                <w:lang w:bidi="fa-IR"/>
              </w:rPr>
              <w:t>sEMG</w:t>
            </w:r>
            <w:proofErr w:type="spellEnd"/>
            <w:r w:rsidRPr="00FC00CC">
              <w:rPr>
                <w:rFonts w:ascii="Cambria" w:hAnsi="Cambria" w:cstheme="majorBidi"/>
                <w:b/>
                <w:bCs/>
                <w:sz w:val="24"/>
                <w:szCs w:val="24"/>
                <w:lang w:bidi="fa-IR"/>
              </w:rPr>
              <w:t xml:space="preserve"> collection method</w:t>
            </w:r>
          </w:p>
        </w:tc>
        <w:tc>
          <w:tcPr>
            <w:tcW w:w="1276" w:type="dxa"/>
            <w:tcMar>
              <w:left w:w="57" w:type="dxa"/>
              <w:right w:w="57" w:type="dxa"/>
            </w:tcMar>
            <w:vAlign w:val="center"/>
          </w:tcPr>
          <w:p w14:paraId="795B5C9D" w14:textId="54070A65" w:rsidR="00AA0086" w:rsidRPr="00FC00CC" w:rsidRDefault="00AA0086" w:rsidP="00FC00CC">
            <w:pPr>
              <w:jc w:val="center"/>
              <w:rPr>
                <w:rFonts w:ascii="Cambria" w:hAnsi="Cambria" w:cstheme="majorBidi"/>
                <w:b/>
                <w:bCs/>
                <w:sz w:val="24"/>
                <w:szCs w:val="24"/>
                <w:rtl/>
                <w:lang w:bidi="fa-IR"/>
              </w:rPr>
            </w:pPr>
            <w:r w:rsidRPr="00FC00CC">
              <w:rPr>
                <w:rFonts w:ascii="Cambria" w:hAnsi="Cambria" w:cstheme="majorBidi"/>
                <w:b/>
                <w:bCs/>
                <w:sz w:val="24"/>
                <w:szCs w:val="24"/>
                <w:lang w:bidi="fa-IR"/>
              </w:rPr>
              <w:t>Experience</w:t>
            </w:r>
          </w:p>
        </w:tc>
        <w:tc>
          <w:tcPr>
            <w:tcW w:w="850" w:type="dxa"/>
            <w:tcMar>
              <w:left w:w="57" w:type="dxa"/>
              <w:right w:w="57" w:type="dxa"/>
            </w:tcMar>
            <w:vAlign w:val="center"/>
          </w:tcPr>
          <w:p w14:paraId="40FCFE41" w14:textId="58E615D1" w:rsidR="00AA0086" w:rsidRPr="00FC00CC" w:rsidRDefault="00AA0086" w:rsidP="00FC00CC">
            <w:pPr>
              <w:jc w:val="center"/>
              <w:rPr>
                <w:rFonts w:ascii="Cambria" w:hAnsi="Cambria" w:cstheme="majorBidi"/>
                <w:b/>
                <w:bCs/>
                <w:sz w:val="24"/>
                <w:szCs w:val="24"/>
                <w:rtl/>
                <w:lang w:bidi="fa-IR"/>
              </w:rPr>
            </w:pPr>
            <w:r w:rsidRPr="00FC00CC">
              <w:rPr>
                <w:rFonts w:ascii="Cambria" w:hAnsi="Cambria" w:cstheme="majorBidi"/>
                <w:b/>
                <w:bCs/>
                <w:sz w:val="24"/>
                <w:szCs w:val="24"/>
                <w:lang w:bidi="fa-IR"/>
              </w:rPr>
              <w:t>Sample (age)</w:t>
            </w:r>
          </w:p>
        </w:tc>
        <w:tc>
          <w:tcPr>
            <w:tcW w:w="1134" w:type="dxa"/>
            <w:tcMar>
              <w:left w:w="57" w:type="dxa"/>
              <w:right w:w="57" w:type="dxa"/>
            </w:tcMar>
            <w:vAlign w:val="center"/>
          </w:tcPr>
          <w:p w14:paraId="44B2C9F9" w14:textId="125C9524" w:rsidR="00AA0086" w:rsidRPr="00FC00CC" w:rsidRDefault="00AA0086" w:rsidP="00FC00CC">
            <w:pPr>
              <w:jc w:val="center"/>
              <w:rPr>
                <w:rFonts w:ascii="Cambria" w:hAnsi="Cambria" w:cstheme="majorBidi"/>
                <w:b/>
                <w:bCs/>
                <w:sz w:val="24"/>
                <w:szCs w:val="24"/>
                <w:rtl/>
                <w:lang w:bidi="fa-IR"/>
              </w:rPr>
            </w:pPr>
            <w:r w:rsidRPr="00FC00CC">
              <w:rPr>
                <w:rFonts w:ascii="Cambria" w:hAnsi="Cambria" w:cstheme="majorBidi"/>
                <w:b/>
                <w:bCs/>
                <w:sz w:val="24"/>
                <w:szCs w:val="24"/>
                <w:lang w:bidi="fa-IR"/>
              </w:rPr>
              <w:t>Exercises tested</w:t>
            </w:r>
          </w:p>
        </w:tc>
        <w:tc>
          <w:tcPr>
            <w:tcW w:w="989" w:type="dxa"/>
            <w:tcMar>
              <w:left w:w="57" w:type="dxa"/>
              <w:right w:w="57" w:type="dxa"/>
            </w:tcMar>
            <w:vAlign w:val="center"/>
          </w:tcPr>
          <w:p w14:paraId="19FB1E71" w14:textId="61078DB0" w:rsidR="00AA0086" w:rsidRPr="00FC00CC" w:rsidRDefault="00AA0086" w:rsidP="00FC00CC">
            <w:pPr>
              <w:jc w:val="center"/>
              <w:rPr>
                <w:rFonts w:ascii="Cambria" w:hAnsi="Cambria" w:cstheme="majorBidi"/>
                <w:b/>
                <w:bCs/>
                <w:sz w:val="24"/>
                <w:szCs w:val="24"/>
                <w:rtl/>
                <w:lang w:bidi="fa-IR"/>
              </w:rPr>
            </w:pPr>
            <w:r w:rsidRPr="00FC00CC">
              <w:rPr>
                <w:rFonts w:ascii="Cambria" w:hAnsi="Cambria" w:cstheme="majorBidi"/>
                <w:b/>
                <w:bCs/>
                <w:sz w:val="24"/>
                <w:szCs w:val="24"/>
                <w:lang w:bidi="fa-IR"/>
              </w:rPr>
              <w:t>Reference</w:t>
            </w:r>
          </w:p>
        </w:tc>
      </w:tr>
      <w:tr w:rsidR="00F10F88" w:rsidRPr="00FC00CC" w14:paraId="3E74B4E5" w14:textId="77777777" w:rsidTr="00F10F88">
        <w:trPr>
          <w:trHeight w:val="1623"/>
        </w:trPr>
        <w:tc>
          <w:tcPr>
            <w:tcW w:w="2833" w:type="dxa"/>
            <w:tcMar>
              <w:left w:w="57" w:type="dxa"/>
              <w:right w:w="57" w:type="dxa"/>
            </w:tcMar>
            <w:vAlign w:val="center"/>
          </w:tcPr>
          <w:p w14:paraId="5586E17A" w14:textId="77777777" w:rsidR="00673C7C" w:rsidRPr="00FC00CC" w:rsidRDefault="00CE755D" w:rsidP="00FC00CC">
            <w:pPr>
              <w:jc w:val="center"/>
              <w:rPr>
                <w:rFonts w:ascii="Cambria" w:hAnsi="Cambria" w:cstheme="majorBidi"/>
                <w:sz w:val="24"/>
                <w:szCs w:val="24"/>
                <w:lang w:bidi="fa-IR"/>
              </w:rPr>
            </w:pPr>
            <w:r w:rsidRPr="00FC00CC">
              <w:rPr>
                <w:rFonts w:ascii="Cambria" w:hAnsi="Cambria" w:cstheme="majorBidi"/>
                <w:sz w:val="24"/>
                <w:szCs w:val="24"/>
                <w:lang w:bidi="fa-IR"/>
              </w:rPr>
              <w:t>VL</w:t>
            </w:r>
            <w:r w:rsidRPr="00FC00CC">
              <w:rPr>
                <w:rFonts w:ascii="Cambria" w:hAnsi="Cambria" w:cstheme="majorBidi"/>
                <w:sz w:val="24"/>
                <w:szCs w:val="24"/>
                <w:rtl/>
                <w:lang w:bidi="fa-IR"/>
              </w:rPr>
              <w:t xml:space="preserve"> </w:t>
            </w:r>
            <w:r w:rsidRPr="00FC00CC">
              <w:rPr>
                <w:rFonts w:ascii="Cambria" w:hAnsi="Cambria" w:cstheme="majorBidi"/>
                <w:sz w:val="24"/>
                <w:szCs w:val="24"/>
                <w:lang w:bidi="fa-IR"/>
              </w:rPr>
              <w:t>activity: traditional&gt;</w:t>
            </w:r>
            <w:r w:rsidR="00673C7C" w:rsidRPr="00FC00CC">
              <w:rPr>
                <w:rFonts w:ascii="Cambria" w:hAnsi="Cambria" w:cstheme="majorBidi"/>
                <w:sz w:val="24"/>
                <w:szCs w:val="24"/>
                <w:lang w:bidi="fa-IR"/>
              </w:rPr>
              <w:t xml:space="preserve"> </w:t>
            </w:r>
            <w:r w:rsidRPr="00FC00CC">
              <w:rPr>
                <w:rFonts w:ascii="Cambria" w:hAnsi="Cambria" w:cstheme="majorBidi"/>
                <w:sz w:val="24"/>
                <w:szCs w:val="24"/>
                <w:lang w:bidi="fa-IR"/>
              </w:rPr>
              <w:t>fast =slow</w:t>
            </w:r>
          </w:p>
          <w:p w14:paraId="62020288" w14:textId="2C062FC5" w:rsidR="00CE755D" w:rsidRPr="00FC00CC" w:rsidRDefault="00CE755D" w:rsidP="00FC00CC">
            <w:pPr>
              <w:jc w:val="center"/>
              <w:rPr>
                <w:rFonts w:ascii="Cambria" w:hAnsi="Cambria" w:cstheme="majorBidi"/>
                <w:sz w:val="24"/>
                <w:szCs w:val="24"/>
                <w:rtl/>
                <w:lang w:bidi="fa-IR"/>
              </w:rPr>
            </w:pPr>
            <w:r w:rsidRPr="00FC00CC">
              <w:rPr>
                <w:rFonts w:ascii="Cambria" w:hAnsi="Cambria" w:cstheme="majorBidi"/>
                <w:sz w:val="24"/>
                <w:szCs w:val="24"/>
                <w:lang w:bidi="fa-IR"/>
              </w:rPr>
              <w:t>–</w:t>
            </w:r>
          </w:p>
          <w:p w14:paraId="2B79789F" w14:textId="04635F01" w:rsidR="00CE755D" w:rsidRPr="00FC00CC" w:rsidRDefault="00CE755D" w:rsidP="00FC00CC">
            <w:pPr>
              <w:jc w:val="center"/>
              <w:rPr>
                <w:rFonts w:ascii="Cambria" w:hAnsi="Cambria" w:cstheme="majorBidi"/>
                <w:sz w:val="24"/>
                <w:szCs w:val="24"/>
                <w:rtl/>
                <w:lang w:bidi="fa-IR"/>
              </w:rPr>
            </w:pPr>
            <w:r w:rsidRPr="00FC00CC">
              <w:rPr>
                <w:rFonts w:ascii="Cambria" w:hAnsi="Cambria" w:cstheme="majorBidi"/>
                <w:sz w:val="24"/>
                <w:szCs w:val="24"/>
                <w:lang w:bidi="fa-IR"/>
              </w:rPr>
              <w:t>RF activity: fast&gt;</w:t>
            </w:r>
            <w:r w:rsidRPr="00FC00CC">
              <w:rPr>
                <w:rFonts w:ascii="Cambria" w:hAnsi="Cambria" w:cstheme="majorBidi"/>
                <w:sz w:val="24"/>
                <w:szCs w:val="24"/>
                <w:rtl/>
                <w:lang w:bidi="fa-IR"/>
              </w:rPr>
              <w:t xml:space="preserve"> </w:t>
            </w:r>
            <w:r w:rsidRPr="00FC00CC">
              <w:rPr>
                <w:rFonts w:ascii="Cambria" w:hAnsi="Cambria" w:cstheme="majorBidi"/>
                <w:sz w:val="24"/>
                <w:szCs w:val="24"/>
                <w:lang w:bidi="fa-IR"/>
              </w:rPr>
              <w:t>traditional</w:t>
            </w:r>
            <w:r w:rsidRPr="00FC00CC">
              <w:rPr>
                <w:rFonts w:ascii="Cambria" w:hAnsi="Cambria" w:cstheme="majorBidi"/>
                <w:sz w:val="24"/>
                <w:szCs w:val="24"/>
                <w:rtl/>
                <w:lang w:bidi="fa-IR"/>
              </w:rPr>
              <w:t xml:space="preserve"> </w:t>
            </w:r>
            <w:r w:rsidRPr="00FC00CC">
              <w:rPr>
                <w:rFonts w:ascii="Cambria" w:hAnsi="Cambria" w:cstheme="majorBidi"/>
                <w:sz w:val="24"/>
                <w:szCs w:val="24"/>
                <w:lang w:bidi="fa-IR"/>
              </w:rPr>
              <w:t>=slow –</w:t>
            </w:r>
          </w:p>
          <w:p w14:paraId="07C8BA26" w14:textId="0858AED2" w:rsidR="00CE755D" w:rsidRPr="00FC00CC" w:rsidRDefault="00CE755D" w:rsidP="00FC00CC">
            <w:pPr>
              <w:jc w:val="center"/>
              <w:rPr>
                <w:rFonts w:ascii="Cambria" w:hAnsi="Cambria" w:cstheme="majorBidi"/>
                <w:sz w:val="24"/>
                <w:szCs w:val="24"/>
                <w:rtl/>
                <w:lang w:bidi="fa-IR"/>
              </w:rPr>
            </w:pPr>
            <w:r w:rsidRPr="00FC00CC">
              <w:rPr>
                <w:rFonts w:ascii="Cambria" w:hAnsi="Cambria" w:cstheme="majorBidi"/>
                <w:sz w:val="24"/>
                <w:szCs w:val="24"/>
                <w:lang w:bidi="fa-IR"/>
              </w:rPr>
              <w:t>VM activity: fast</w:t>
            </w:r>
            <w:r w:rsidRPr="00FC00CC">
              <w:rPr>
                <w:rFonts w:ascii="Cambria" w:hAnsi="Cambria" w:cstheme="majorBidi"/>
                <w:sz w:val="24"/>
                <w:szCs w:val="24"/>
                <w:rtl/>
                <w:lang w:bidi="fa-IR"/>
              </w:rPr>
              <w:t xml:space="preserve"> </w:t>
            </w:r>
            <w:r w:rsidRPr="00FC00CC">
              <w:rPr>
                <w:rFonts w:ascii="Cambria" w:hAnsi="Cambria" w:cstheme="majorBidi"/>
                <w:sz w:val="24"/>
                <w:szCs w:val="24"/>
                <w:lang w:bidi="fa-IR"/>
              </w:rPr>
              <w:t>=traditional=slow</w:t>
            </w:r>
          </w:p>
        </w:tc>
        <w:tc>
          <w:tcPr>
            <w:tcW w:w="1134" w:type="dxa"/>
            <w:tcMar>
              <w:left w:w="57" w:type="dxa"/>
              <w:right w:w="57" w:type="dxa"/>
            </w:tcMar>
            <w:vAlign w:val="center"/>
          </w:tcPr>
          <w:p w14:paraId="3A9A0A76" w14:textId="77AF68AE" w:rsidR="00CE755D" w:rsidRPr="00FC00CC" w:rsidRDefault="00CE755D" w:rsidP="00FC00CC">
            <w:pPr>
              <w:jc w:val="center"/>
              <w:rPr>
                <w:rFonts w:ascii="Cambria" w:hAnsi="Cambria" w:cstheme="majorBidi"/>
                <w:sz w:val="24"/>
                <w:szCs w:val="24"/>
                <w:rtl/>
                <w:lang w:bidi="fa-IR"/>
              </w:rPr>
            </w:pPr>
            <w:r w:rsidRPr="00FC00CC">
              <w:rPr>
                <w:rFonts w:ascii="Cambria" w:hAnsi="Cambria" w:cstheme="majorBidi"/>
                <w:sz w:val="24"/>
                <w:szCs w:val="24"/>
                <w:lang w:bidi="fa-IR"/>
              </w:rPr>
              <w:t>vastus lateralis, vastus medialis and rectus femoris</w:t>
            </w:r>
          </w:p>
        </w:tc>
        <w:tc>
          <w:tcPr>
            <w:tcW w:w="1134" w:type="dxa"/>
            <w:tcMar>
              <w:left w:w="57" w:type="dxa"/>
              <w:right w:w="57" w:type="dxa"/>
            </w:tcMar>
            <w:vAlign w:val="center"/>
          </w:tcPr>
          <w:p w14:paraId="429035B9" w14:textId="2BD3D133" w:rsidR="00CE755D" w:rsidRPr="00FC00CC" w:rsidRDefault="00CE755D" w:rsidP="00FC00CC">
            <w:pPr>
              <w:jc w:val="center"/>
              <w:rPr>
                <w:rFonts w:ascii="Cambria" w:hAnsi="Cambria" w:cstheme="majorBidi"/>
                <w:sz w:val="24"/>
                <w:szCs w:val="24"/>
                <w:lang w:bidi="fa-IR"/>
              </w:rPr>
            </w:pPr>
            <w:r w:rsidRPr="00FC00CC">
              <w:rPr>
                <w:rFonts w:ascii="Cambria" w:hAnsi="Cambria" w:cstheme="majorBidi"/>
                <w:sz w:val="24"/>
                <w:szCs w:val="24"/>
                <w:lang w:bidi="fa-IR"/>
              </w:rPr>
              <w:t>3 sets 10RM</w:t>
            </w:r>
          </w:p>
        </w:tc>
        <w:tc>
          <w:tcPr>
            <w:tcW w:w="1276" w:type="dxa"/>
            <w:tcMar>
              <w:left w:w="57" w:type="dxa"/>
              <w:right w:w="57" w:type="dxa"/>
            </w:tcMar>
            <w:vAlign w:val="center"/>
          </w:tcPr>
          <w:p w14:paraId="3169C06B" w14:textId="1F4FD1A3" w:rsidR="00CE755D" w:rsidRPr="00FC00CC" w:rsidRDefault="00CE755D" w:rsidP="00FC00CC">
            <w:pPr>
              <w:jc w:val="center"/>
              <w:rPr>
                <w:rFonts w:ascii="Cambria" w:hAnsi="Cambria" w:cstheme="majorBidi"/>
                <w:sz w:val="24"/>
                <w:szCs w:val="24"/>
                <w:rtl/>
                <w:lang w:bidi="fa-IR"/>
              </w:rPr>
            </w:pPr>
            <w:r w:rsidRPr="00FC00CC">
              <w:rPr>
                <w:rFonts w:ascii="Cambria" w:hAnsi="Cambria" w:cstheme="majorBidi"/>
                <w:sz w:val="24"/>
                <w:szCs w:val="24"/>
                <w:lang w:bidi="fa-IR"/>
              </w:rPr>
              <w:t>6 months</w:t>
            </w:r>
          </w:p>
        </w:tc>
        <w:tc>
          <w:tcPr>
            <w:tcW w:w="850" w:type="dxa"/>
            <w:tcMar>
              <w:left w:w="57" w:type="dxa"/>
              <w:right w:w="57" w:type="dxa"/>
            </w:tcMar>
            <w:vAlign w:val="center"/>
          </w:tcPr>
          <w:p w14:paraId="410783EA" w14:textId="766B8DE1" w:rsidR="00CE755D" w:rsidRPr="00FC00CC" w:rsidRDefault="00CE755D" w:rsidP="00FC00CC">
            <w:pPr>
              <w:jc w:val="center"/>
              <w:rPr>
                <w:rFonts w:ascii="Cambria" w:hAnsi="Cambria" w:cstheme="majorBidi"/>
                <w:sz w:val="24"/>
                <w:szCs w:val="24"/>
                <w:rtl/>
                <w:lang w:bidi="fa-IR"/>
              </w:rPr>
            </w:pPr>
            <w:r w:rsidRPr="00FC00CC">
              <w:rPr>
                <w:rFonts w:ascii="Cambria" w:hAnsi="Cambria" w:cstheme="majorBidi"/>
                <w:sz w:val="24"/>
                <w:szCs w:val="24"/>
                <w:lang w:bidi="fa-IR"/>
              </w:rPr>
              <w:t>12 (24)</w:t>
            </w:r>
          </w:p>
        </w:tc>
        <w:tc>
          <w:tcPr>
            <w:tcW w:w="1134" w:type="dxa"/>
            <w:tcMar>
              <w:left w:w="57" w:type="dxa"/>
              <w:right w:w="57" w:type="dxa"/>
            </w:tcMar>
            <w:vAlign w:val="center"/>
          </w:tcPr>
          <w:p w14:paraId="585C86F1" w14:textId="644FBC85" w:rsidR="00CE755D" w:rsidRPr="00FC00CC" w:rsidRDefault="00CE755D" w:rsidP="00FC00CC">
            <w:pPr>
              <w:jc w:val="center"/>
              <w:rPr>
                <w:rFonts w:ascii="Cambria" w:hAnsi="Cambria" w:cstheme="majorBidi"/>
                <w:sz w:val="24"/>
                <w:szCs w:val="24"/>
                <w:rtl/>
                <w:lang w:bidi="fa-IR"/>
              </w:rPr>
            </w:pPr>
            <w:r w:rsidRPr="00FC00CC">
              <w:rPr>
                <w:rFonts w:ascii="Cambria" w:hAnsi="Cambria" w:cstheme="majorBidi"/>
                <w:sz w:val="24"/>
                <w:szCs w:val="24"/>
                <w:lang w:bidi="fa-IR"/>
              </w:rPr>
              <w:t>leg extension</w:t>
            </w:r>
          </w:p>
        </w:tc>
        <w:tc>
          <w:tcPr>
            <w:tcW w:w="989" w:type="dxa"/>
            <w:tcMar>
              <w:left w:w="57" w:type="dxa"/>
              <w:right w:w="57" w:type="dxa"/>
            </w:tcMar>
            <w:vAlign w:val="center"/>
          </w:tcPr>
          <w:p w14:paraId="678D9AB3" w14:textId="10AF3960" w:rsidR="00CE755D" w:rsidRPr="00FC00CC" w:rsidRDefault="00CE755D" w:rsidP="00FC00CC">
            <w:pPr>
              <w:jc w:val="center"/>
              <w:rPr>
                <w:rFonts w:ascii="Cambria" w:hAnsi="Cambria" w:cstheme="majorBidi"/>
                <w:sz w:val="24"/>
                <w:szCs w:val="24"/>
                <w:lang w:bidi="fa-IR"/>
              </w:rPr>
            </w:pPr>
            <w:r w:rsidRPr="00FC00CC">
              <w:rPr>
                <w:rFonts w:ascii="Cambria" w:hAnsi="Cambria" w:cstheme="majorBidi"/>
                <w:sz w:val="24"/>
                <w:szCs w:val="24"/>
                <w:lang w:bidi="fa-IR"/>
              </w:rPr>
              <w:t>Antunes, L., et al. 2018</w:t>
            </w:r>
            <w:r w:rsidR="0096398C" w:rsidRPr="00FC00CC">
              <w:rPr>
                <w:rFonts w:ascii="Cambria" w:hAnsi="Cambria" w:cstheme="majorBidi"/>
                <w:sz w:val="24"/>
                <w:szCs w:val="24"/>
                <w:lang w:bidi="fa-IR"/>
              </w:rPr>
              <w:fldChar w:fldCharType="begin"/>
            </w:r>
            <w:r w:rsidR="005C1B4F">
              <w:rPr>
                <w:rFonts w:ascii="Cambria" w:hAnsi="Cambria" w:cstheme="majorBidi"/>
                <w:sz w:val="24"/>
                <w:szCs w:val="24"/>
                <w:lang w:bidi="fa-IR"/>
              </w:rPr>
              <w:instrText xml:space="preserve"> ADDIN EN.CITE &lt;EndNote&gt;&lt;Cite&gt;&lt;Author&gt;Antunes&lt;/Author&gt;&lt;Year&gt;2018&lt;/Year&gt;&lt;RecNum&gt;15&lt;/RecNum&gt;&lt;DisplayText&gt;[14]&lt;/DisplayText&gt;&lt;record&gt;&lt;rec-number&gt;15&lt;/rec-number&gt;&lt;foreign-keys&gt;&lt;key app="EN" db-id="59dt5exvof0sxleeestpwrazd5esr0f99rf0" timestamp="1726398448"&gt;15&lt;/key&gt;&lt;/foreign-keys&gt;&lt;ref-type name="Journal Article"&gt;17&lt;/ref-type&gt;&lt;contributors&gt;&lt;authors&gt;&lt;author&gt;Antunes, Lara&lt;/author&gt;&lt;author&gt;Bezerra, Ewertton de S.&lt;/author&gt;&lt;author&gt;Sakugawa, Raphael L.&lt;/author&gt;&lt;author&gt;Dal Pupo, Juliano&lt;/author&gt;&lt;/authors&gt;&lt;/contributors&gt;&lt;titles&gt;&lt;title&gt;Effect of cadence on volume and myoelectric activity during agonist-antagonist paired sets (supersets) in the lower body&lt;/title&gt;&lt;secondary-title&gt;Sports Biomech.&lt;/secondary-title&gt;&lt;/titles&gt;&lt;periodical&gt;&lt;full-title&gt;Sports Biomech.&lt;/full-title&gt;&lt;/periodical&gt;&lt;pages&gt;502-502&lt;/pages&gt;&lt;volume&gt;17&lt;/volume&gt;&lt;number&gt;4&lt;/number&gt;&lt;dates&gt;&lt;year&gt;2018&lt;/year&gt;&lt;pub-dates&gt;&lt;date&gt;2018/10/02&lt;/date&gt;&lt;/pub-dates&gt;&lt;/dates&gt;&lt;publisher&gt;Routledge&lt;/publisher&gt;&lt;isbn&gt;1476-3141&lt;/isbn&gt;&lt;urls&gt;&lt;related-urls&gt;&lt;url&gt;https://doi.org/10.1080/14763141.2017.1413130&lt;/url&gt;&lt;/related-urls&gt;&lt;/urls&gt;&lt;electronic-resource-num&gt;10.1080/14763141.2017.1413130&lt;/electronic-resource-num&gt;&lt;/record&gt;&lt;/Cite&gt;&lt;/EndNote&gt;</w:instrText>
            </w:r>
            <w:r w:rsidR="0096398C" w:rsidRPr="00FC00CC">
              <w:rPr>
                <w:rFonts w:ascii="Cambria" w:hAnsi="Cambria" w:cstheme="majorBidi"/>
                <w:sz w:val="24"/>
                <w:szCs w:val="24"/>
                <w:lang w:bidi="fa-IR"/>
              </w:rPr>
              <w:fldChar w:fldCharType="separate"/>
            </w:r>
            <w:r w:rsidR="00EC1766">
              <w:rPr>
                <w:rFonts w:ascii="Cambria" w:hAnsi="Cambria" w:cstheme="majorBidi"/>
                <w:noProof/>
                <w:sz w:val="24"/>
                <w:szCs w:val="24"/>
                <w:lang w:bidi="fa-IR"/>
              </w:rPr>
              <w:t>[14]</w:t>
            </w:r>
            <w:r w:rsidR="0096398C" w:rsidRPr="00FC00CC">
              <w:rPr>
                <w:rFonts w:ascii="Cambria" w:hAnsi="Cambria" w:cstheme="majorBidi"/>
                <w:sz w:val="24"/>
                <w:szCs w:val="24"/>
                <w:lang w:bidi="fa-IR"/>
              </w:rPr>
              <w:fldChar w:fldCharType="end"/>
            </w:r>
          </w:p>
        </w:tc>
      </w:tr>
      <w:tr w:rsidR="00F10F88" w:rsidRPr="00FC00CC" w14:paraId="408D9557" w14:textId="77777777" w:rsidTr="00F10F88">
        <w:tc>
          <w:tcPr>
            <w:tcW w:w="2833" w:type="dxa"/>
            <w:tcMar>
              <w:left w:w="57" w:type="dxa"/>
              <w:right w:w="57" w:type="dxa"/>
            </w:tcMar>
            <w:vAlign w:val="center"/>
          </w:tcPr>
          <w:p w14:paraId="1E4C964D" w14:textId="3B545660" w:rsidR="00673C7C" w:rsidRPr="00FC00CC" w:rsidRDefault="00673C7C" w:rsidP="00FC00CC">
            <w:pPr>
              <w:jc w:val="center"/>
              <w:rPr>
                <w:rFonts w:ascii="Cambria" w:hAnsi="Cambria" w:cstheme="majorBidi"/>
                <w:sz w:val="24"/>
                <w:szCs w:val="24"/>
                <w:rtl/>
                <w:lang w:bidi="fa-IR"/>
              </w:rPr>
            </w:pPr>
            <w:r w:rsidRPr="00FC00CC">
              <w:rPr>
                <w:rFonts w:ascii="Cambria" w:hAnsi="Cambria" w:cstheme="majorBidi"/>
                <w:sz w:val="24"/>
                <w:szCs w:val="24"/>
                <w:lang w:bidi="fa-IR"/>
              </w:rPr>
              <w:t>No difference was found between exercises</w:t>
            </w:r>
          </w:p>
        </w:tc>
        <w:tc>
          <w:tcPr>
            <w:tcW w:w="1134" w:type="dxa"/>
            <w:tcMar>
              <w:left w:w="57" w:type="dxa"/>
              <w:right w:w="57" w:type="dxa"/>
            </w:tcMar>
            <w:vAlign w:val="center"/>
          </w:tcPr>
          <w:p w14:paraId="7B2ECB08" w14:textId="4D87D84F" w:rsidR="00673C7C" w:rsidRPr="00FC00CC" w:rsidRDefault="00673C7C" w:rsidP="00FC00CC">
            <w:pPr>
              <w:jc w:val="center"/>
              <w:rPr>
                <w:rFonts w:ascii="Cambria" w:hAnsi="Cambria" w:cstheme="majorBidi"/>
                <w:sz w:val="24"/>
                <w:szCs w:val="24"/>
                <w:rtl/>
                <w:lang w:bidi="fa-IR"/>
              </w:rPr>
            </w:pPr>
            <w:r w:rsidRPr="00FC00CC">
              <w:rPr>
                <w:rFonts w:ascii="Cambria" w:hAnsi="Cambria" w:cstheme="majorBidi"/>
                <w:sz w:val="24"/>
                <w:szCs w:val="24"/>
                <w:lang w:bidi="fa-IR"/>
              </w:rPr>
              <w:t>vastus lateralis</w:t>
            </w:r>
          </w:p>
        </w:tc>
        <w:tc>
          <w:tcPr>
            <w:tcW w:w="1134" w:type="dxa"/>
            <w:tcMar>
              <w:left w:w="57" w:type="dxa"/>
              <w:right w:w="57" w:type="dxa"/>
            </w:tcMar>
            <w:vAlign w:val="center"/>
          </w:tcPr>
          <w:p w14:paraId="4D2FE18D" w14:textId="599EB9CC" w:rsidR="00673C7C" w:rsidRPr="00FC00CC" w:rsidRDefault="00673C7C" w:rsidP="00FC00CC">
            <w:pPr>
              <w:jc w:val="center"/>
              <w:rPr>
                <w:rFonts w:ascii="Cambria" w:hAnsi="Cambria" w:cstheme="majorBidi"/>
                <w:sz w:val="24"/>
                <w:szCs w:val="24"/>
                <w:rtl/>
                <w:lang w:bidi="fa-IR"/>
              </w:rPr>
            </w:pPr>
            <w:r w:rsidRPr="00FC00CC">
              <w:rPr>
                <w:rFonts w:ascii="Cambria" w:hAnsi="Cambria" w:cstheme="majorBidi"/>
                <w:sz w:val="24"/>
                <w:szCs w:val="24"/>
                <w:lang w:bidi="fa-IR"/>
              </w:rPr>
              <w:t>8 sets 2rep 95%RM</w:t>
            </w:r>
          </w:p>
        </w:tc>
        <w:tc>
          <w:tcPr>
            <w:tcW w:w="1276" w:type="dxa"/>
            <w:tcMar>
              <w:left w:w="57" w:type="dxa"/>
              <w:right w:w="57" w:type="dxa"/>
            </w:tcMar>
            <w:vAlign w:val="center"/>
          </w:tcPr>
          <w:p w14:paraId="40ECAA93" w14:textId="4DEC4642" w:rsidR="00673C7C" w:rsidRPr="00FC00CC" w:rsidRDefault="00673C7C" w:rsidP="00FC00CC">
            <w:pPr>
              <w:jc w:val="center"/>
              <w:rPr>
                <w:rFonts w:ascii="Cambria" w:hAnsi="Cambria" w:cstheme="majorBidi"/>
                <w:sz w:val="24"/>
                <w:szCs w:val="24"/>
                <w:rtl/>
                <w:lang w:bidi="fa-IR"/>
              </w:rPr>
            </w:pPr>
            <w:r w:rsidRPr="00FC00CC">
              <w:rPr>
                <w:rFonts w:ascii="Cambria" w:hAnsi="Cambria" w:cstheme="majorBidi"/>
                <w:sz w:val="24"/>
                <w:szCs w:val="24"/>
                <w:lang w:bidi="fa-IR"/>
              </w:rPr>
              <w:t>2 years</w:t>
            </w:r>
          </w:p>
        </w:tc>
        <w:tc>
          <w:tcPr>
            <w:tcW w:w="850" w:type="dxa"/>
            <w:tcMar>
              <w:left w:w="57" w:type="dxa"/>
              <w:right w:w="57" w:type="dxa"/>
            </w:tcMar>
            <w:vAlign w:val="center"/>
          </w:tcPr>
          <w:p w14:paraId="5258A6C3" w14:textId="1F19249B" w:rsidR="00673C7C" w:rsidRPr="00FC00CC" w:rsidRDefault="00673C7C" w:rsidP="00FC00CC">
            <w:pPr>
              <w:jc w:val="center"/>
              <w:rPr>
                <w:rFonts w:ascii="Cambria" w:hAnsi="Cambria" w:cstheme="majorBidi"/>
                <w:sz w:val="24"/>
                <w:szCs w:val="24"/>
                <w:rtl/>
                <w:lang w:bidi="fa-IR"/>
              </w:rPr>
            </w:pPr>
            <w:r w:rsidRPr="00FC00CC">
              <w:rPr>
                <w:rFonts w:ascii="Cambria" w:hAnsi="Cambria" w:cstheme="majorBidi"/>
                <w:sz w:val="24"/>
                <w:szCs w:val="24"/>
                <w:lang w:bidi="fa-IR"/>
              </w:rPr>
              <w:t>10 (24)</w:t>
            </w:r>
          </w:p>
        </w:tc>
        <w:tc>
          <w:tcPr>
            <w:tcW w:w="1134" w:type="dxa"/>
            <w:tcMar>
              <w:left w:w="57" w:type="dxa"/>
              <w:right w:w="57" w:type="dxa"/>
            </w:tcMar>
            <w:vAlign w:val="center"/>
          </w:tcPr>
          <w:p w14:paraId="2E026D1E" w14:textId="2FE18FB7" w:rsidR="00673C7C" w:rsidRPr="00FC00CC" w:rsidRDefault="00673C7C" w:rsidP="00FC00CC">
            <w:pPr>
              <w:jc w:val="center"/>
              <w:rPr>
                <w:rFonts w:ascii="Cambria" w:hAnsi="Cambria" w:cstheme="majorBidi"/>
                <w:sz w:val="24"/>
                <w:szCs w:val="24"/>
                <w:rtl/>
                <w:lang w:bidi="fa-IR"/>
              </w:rPr>
            </w:pPr>
            <w:r w:rsidRPr="00FC00CC">
              <w:rPr>
                <w:rFonts w:ascii="Cambria" w:hAnsi="Cambria" w:cstheme="majorBidi"/>
                <w:sz w:val="24"/>
                <w:szCs w:val="24"/>
                <w:lang w:bidi="fa-IR"/>
              </w:rPr>
              <w:t>squat or deadlift</w:t>
            </w:r>
          </w:p>
        </w:tc>
        <w:tc>
          <w:tcPr>
            <w:tcW w:w="989" w:type="dxa"/>
            <w:tcMar>
              <w:left w:w="57" w:type="dxa"/>
              <w:right w:w="57" w:type="dxa"/>
            </w:tcMar>
            <w:vAlign w:val="center"/>
          </w:tcPr>
          <w:p w14:paraId="2E20EF6B" w14:textId="3BC0662D" w:rsidR="00673C7C" w:rsidRPr="00FC00CC" w:rsidRDefault="00673C7C" w:rsidP="00FC00CC">
            <w:pPr>
              <w:jc w:val="center"/>
              <w:rPr>
                <w:rFonts w:ascii="Cambria" w:hAnsi="Cambria" w:cstheme="majorBidi"/>
                <w:sz w:val="24"/>
                <w:szCs w:val="24"/>
                <w:rtl/>
                <w:lang w:bidi="fa-IR"/>
              </w:rPr>
            </w:pPr>
            <w:r w:rsidRPr="00FC00CC">
              <w:rPr>
                <w:rFonts w:ascii="Cambria" w:hAnsi="Cambria" w:cstheme="majorBidi"/>
                <w:sz w:val="24"/>
                <w:szCs w:val="24"/>
                <w:lang w:bidi="fa-IR"/>
              </w:rPr>
              <w:t>Barnes, M. J., et al. 2019</w:t>
            </w:r>
            <w:r w:rsidR="003052FB" w:rsidRPr="00FC00CC">
              <w:rPr>
                <w:rFonts w:ascii="Cambria" w:hAnsi="Cambria" w:cstheme="majorBidi"/>
                <w:sz w:val="24"/>
                <w:szCs w:val="24"/>
                <w:lang w:bidi="fa-IR"/>
              </w:rPr>
              <w:t xml:space="preserve"> </w:t>
            </w:r>
            <w:r w:rsidR="0096398C" w:rsidRPr="00FC00CC">
              <w:rPr>
                <w:rFonts w:ascii="Cambria" w:hAnsi="Cambria" w:cstheme="majorBidi"/>
                <w:sz w:val="24"/>
                <w:szCs w:val="24"/>
                <w:lang w:bidi="fa-IR"/>
              </w:rPr>
              <w:fldChar w:fldCharType="begin"/>
            </w:r>
            <w:r w:rsidR="005C1B4F">
              <w:rPr>
                <w:rFonts w:ascii="Cambria" w:hAnsi="Cambria" w:cstheme="majorBidi"/>
                <w:sz w:val="24"/>
                <w:szCs w:val="24"/>
                <w:lang w:bidi="fa-IR"/>
              </w:rPr>
              <w:instrText xml:space="preserve"> ADDIN EN.CITE &lt;EndNote&gt;&lt;Cite&gt;&lt;Author&gt;Barnes&lt;/Author&gt;&lt;Year&gt;2019&lt;/Year&gt;&lt;RecNum&gt;19&lt;/RecNum&gt;&lt;DisplayText&gt;[18]&lt;/DisplayText&gt;&lt;record&gt;&lt;rec-number&gt;19&lt;/rec-number&gt;&lt;foreign-keys&gt;&lt;key app="EN" db-id="59dt5exvof0sxleeestpwrazd5esr0f99rf0" timestamp="1726398784"&gt;19&lt;/key&gt;&lt;/foreign-keys&gt;&lt;ref-type name="Journal Article"&gt;17&lt;/ref-type&gt;&lt;contributors&gt;&lt;authors&gt;&lt;author&gt;Barnes, Matthew J.&lt;/author&gt;&lt;author&gt;Miller, Adam&lt;/author&gt;&lt;author&gt;Reeve, Daniel&lt;/author&gt;&lt;author&gt;Stewart, Robin J. C.&lt;/author&gt;&lt;/authors&gt;&lt;/contributors&gt;&lt;titles&gt;&lt;title&gt;Acute Neuromuscular and Endocrine Responses to Two Different Compound Exercises: Squat vs. Deadlift&lt;/title&gt;&lt;secondary-title&gt;J. Strength Cond. Res.&lt;/secondary-title&gt;&lt;/titles&gt;&lt;periodical&gt;&lt;full-title&gt;J. Strength Cond. Res.&lt;/full-title&gt;&lt;/periodical&gt;&lt;volume&gt;33&lt;/volume&gt;&lt;number&gt;9&lt;/number&gt;&lt;keywords&gt;&lt;keyword&gt;voluntary activation&lt;/keyword&gt;&lt;keyword&gt;electromyography&lt;/keyword&gt;&lt;keyword&gt;resistance exercise&lt;/keyword&gt;&lt;keyword&gt;central fatigue&lt;/keyword&gt;&lt;/keywords&gt;&lt;dates&gt;&lt;year&gt;2019&lt;/year&gt;&lt;/dates&gt;&lt;isbn&gt;1064-8011&lt;/isbn&gt;&lt;urls&gt;&lt;related-urls&gt;&lt;url&gt;https://journals.lww.com/nsca-jscr/fulltext/2019/09000/acute_neuromuscular_and_endocrine_responses_to_two.10.aspx&lt;/url&gt;&lt;/related-urls&gt;&lt;/urls&gt;&lt;/record&gt;&lt;/Cite&gt;&lt;/EndNote&gt;</w:instrText>
            </w:r>
            <w:r w:rsidR="0096398C" w:rsidRPr="00FC00CC">
              <w:rPr>
                <w:rFonts w:ascii="Cambria" w:hAnsi="Cambria" w:cstheme="majorBidi"/>
                <w:sz w:val="24"/>
                <w:szCs w:val="24"/>
                <w:lang w:bidi="fa-IR"/>
              </w:rPr>
              <w:fldChar w:fldCharType="separate"/>
            </w:r>
            <w:r w:rsidR="00EC1766">
              <w:rPr>
                <w:rFonts w:ascii="Cambria" w:hAnsi="Cambria" w:cstheme="majorBidi"/>
                <w:noProof/>
                <w:sz w:val="24"/>
                <w:szCs w:val="24"/>
                <w:lang w:bidi="fa-IR"/>
              </w:rPr>
              <w:t>[18]</w:t>
            </w:r>
            <w:r w:rsidR="0096398C" w:rsidRPr="00FC00CC">
              <w:rPr>
                <w:rFonts w:ascii="Cambria" w:hAnsi="Cambria" w:cstheme="majorBidi"/>
                <w:sz w:val="24"/>
                <w:szCs w:val="24"/>
                <w:lang w:bidi="fa-IR"/>
              </w:rPr>
              <w:fldChar w:fldCharType="end"/>
            </w:r>
          </w:p>
        </w:tc>
      </w:tr>
      <w:tr w:rsidR="00F10F88" w:rsidRPr="00FC00CC" w14:paraId="31FDD339" w14:textId="77777777" w:rsidTr="00F10F88">
        <w:tc>
          <w:tcPr>
            <w:tcW w:w="2833" w:type="dxa"/>
            <w:tcMar>
              <w:left w:w="57" w:type="dxa"/>
              <w:right w:w="57" w:type="dxa"/>
            </w:tcMar>
            <w:vAlign w:val="center"/>
          </w:tcPr>
          <w:p w14:paraId="67430F33" w14:textId="77777777" w:rsidR="00E45AB4" w:rsidRPr="00FC00CC" w:rsidRDefault="00E45AB4" w:rsidP="00FC00CC">
            <w:pPr>
              <w:jc w:val="center"/>
              <w:rPr>
                <w:rFonts w:ascii="Cambria" w:hAnsi="Cambria" w:cstheme="majorBidi"/>
                <w:sz w:val="24"/>
                <w:szCs w:val="24"/>
                <w:lang w:bidi="fa-IR"/>
              </w:rPr>
            </w:pPr>
            <w:r w:rsidRPr="00FC00CC">
              <w:rPr>
                <w:rFonts w:ascii="Cambria" w:hAnsi="Cambria" w:cstheme="majorBidi"/>
                <w:sz w:val="24"/>
                <w:szCs w:val="24"/>
                <w:lang w:bidi="fa-IR"/>
              </w:rPr>
              <w:t>IF (internal</w:t>
            </w:r>
          </w:p>
          <w:p w14:paraId="12A710A9" w14:textId="725C4256" w:rsidR="0050761C" w:rsidRPr="00FC00CC" w:rsidRDefault="00E45AB4" w:rsidP="00FC00CC">
            <w:pPr>
              <w:jc w:val="center"/>
              <w:rPr>
                <w:rFonts w:ascii="Cambria" w:hAnsi="Cambria" w:cstheme="majorBidi"/>
                <w:sz w:val="24"/>
                <w:szCs w:val="24"/>
                <w:rtl/>
                <w:lang w:bidi="fa-IR"/>
              </w:rPr>
            </w:pPr>
            <w:r w:rsidRPr="00FC00CC">
              <w:rPr>
                <w:rFonts w:ascii="Cambria" w:hAnsi="Cambria" w:cstheme="majorBidi"/>
                <w:sz w:val="24"/>
                <w:szCs w:val="24"/>
                <w:lang w:bidi="fa-IR"/>
              </w:rPr>
              <w:t>focus)</w:t>
            </w:r>
            <w:r w:rsidR="0050761C" w:rsidRPr="00FC00CC">
              <w:rPr>
                <w:rFonts w:ascii="Cambria" w:hAnsi="Cambria" w:cstheme="majorBidi"/>
                <w:sz w:val="24"/>
                <w:szCs w:val="24"/>
                <w:lang w:bidi="fa-IR"/>
              </w:rPr>
              <w:t xml:space="preserve"> &lt; </w:t>
            </w:r>
            <w:r w:rsidRPr="00FC00CC">
              <w:rPr>
                <w:rFonts w:ascii="Cambria" w:hAnsi="Cambria" w:cstheme="majorBidi"/>
                <w:sz w:val="24"/>
                <w:szCs w:val="24"/>
                <w:lang w:bidi="fa-IR"/>
              </w:rPr>
              <w:t xml:space="preserve">EF (external </w:t>
            </w:r>
            <w:r w:rsidR="003052FB" w:rsidRPr="00FC00CC">
              <w:rPr>
                <w:rFonts w:ascii="Cambria" w:hAnsi="Cambria" w:cstheme="majorBidi"/>
                <w:sz w:val="24"/>
                <w:szCs w:val="24"/>
                <w:lang w:bidi="fa-IR"/>
              </w:rPr>
              <w:t>focus) during</w:t>
            </w:r>
            <w:r w:rsidR="0050761C" w:rsidRPr="00FC00CC">
              <w:rPr>
                <w:rFonts w:ascii="Cambria" w:hAnsi="Cambria" w:cstheme="majorBidi"/>
                <w:sz w:val="24"/>
                <w:szCs w:val="24"/>
                <w:lang w:bidi="fa-IR"/>
              </w:rPr>
              <w:t xml:space="preserve"> the concentric phase</w:t>
            </w:r>
          </w:p>
        </w:tc>
        <w:tc>
          <w:tcPr>
            <w:tcW w:w="1134" w:type="dxa"/>
            <w:tcMar>
              <w:left w:w="57" w:type="dxa"/>
              <w:right w:w="57" w:type="dxa"/>
            </w:tcMar>
            <w:vAlign w:val="center"/>
          </w:tcPr>
          <w:p w14:paraId="2E36E602" w14:textId="6CB65722" w:rsidR="0050761C" w:rsidRPr="00FC00CC" w:rsidRDefault="0050761C" w:rsidP="00FC00CC">
            <w:pPr>
              <w:jc w:val="center"/>
              <w:rPr>
                <w:rFonts w:ascii="Cambria" w:hAnsi="Cambria" w:cstheme="majorBidi"/>
                <w:sz w:val="24"/>
                <w:szCs w:val="24"/>
                <w:rtl/>
                <w:lang w:bidi="fa-IR"/>
              </w:rPr>
            </w:pPr>
            <w:r w:rsidRPr="00FC00CC">
              <w:rPr>
                <w:rFonts w:ascii="Cambria" w:hAnsi="Cambria" w:cstheme="majorBidi"/>
                <w:sz w:val="24"/>
                <w:szCs w:val="24"/>
                <w:lang w:bidi="fa-IR"/>
              </w:rPr>
              <w:t>vastus lateralis</w:t>
            </w:r>
          </w:p>
        </w:tc>
        <w:tc>
          <w:tcPr>
            <w:tcW w:w="1134" w:type="dxa"/>
            <w:tcMar>
              <w:left w:w="57" w:type="dxa"/>
              <w:right w:w="57" w:type="dxa"/>
            </w:tcMar>
            <w:vAlign w:val="center"/>
          </w:tcPr>
          <w:p w14:paraId="0B22A090" w14:textId="734052F2" w:rsidR="0050761C" w:rsidRPr="00FC00CC" w:rsidRDefault="0050761C" w:rsidP="00FC00CC">
            <w:pPr>
              <w:jc w:val="center"/>
              <w:rPr>
                <w:rFonts w:ascii="Cambria" w:hAnsi="Cambria" w:cstheme="majorBidi"/>
                <w:sz w:val="24"/>
                <w:szCs w:val="24"/>
                <w:rtl/>
                <w:lang w:bidi="fa-IR"/>
              </w:rPr>
            </w:pPr>
            <w:r w:rsidRPr="00FC00CC">
              <w:rPr>
                <w:rFonts w:ascii="Cambria" w:hAnsi="Cambria" w:cstheme="majorBidi"/>
                <w:sz w:val="24"/>
                <w:szCs w:val="24"/>
                <w:lang w:bidi="fa-IR"/>
              </w:rPr>
              <w:t>4 reps at 50% or 80% 1-RM sets</w:t>
            </w:r>
          </w:p>
        </w:tc>
        <w:tc>
          <w:tcPr>
            <w:tcW w:w="1276" w:type="dxa"/>
            <w:tcMar>
              <w:left w:w="57" w:type="dxa"/>
              <w:right w:w="57" w:type="dxa"/>
            </w:tcMar>
            <w:vAlign w:val="center"/>
          </w:tcPr>
          <w:p w14:paraId="4A7672E1" w14:textId="2EFBD861" w:rsidR="0050761C" w:rsidRPr="00FC00CC" w:rsidRDefault="003D30EB" w:rsidP="00FC00CC">
            <w:pPr>
              <w:jc w:val="center"/>
              <w:rPr>
                <w:rFonts w:ascii="Cambria" w:hAnsi="Cambria" w:cstheme="majorBidi"/>
                <w:sz w:val="24"/>
                <w:szCs w:val="24"/>
                <w:rtl/>
                <w:lang w:bidi="fa-IR"/>
              </w:rPr>
            </w:pPr>
            <w:r w:rsidRPr="0063066A">
              <w:rPr>
                <w:rFonts w:ascii="Cambria" w:hAnsi="Cambria" w:cstheme="majorBidi"/>
                <w:sz w:val="24"/>
                <w:szCs w:val="24"/>
                <w:highlight w:val="yellow"/>
                <w:lang w:bidi="fa-IR"/>
              </w:rPr>
              <w:t>5</w:t>
            </w:r>
            <w:r>
              <w:rPr>
                <w:rFonts w:ascii="Cambria" w:hAnsi="Cambria" w:cstheme="majorBidi"/>
                <w:sz w:val="24"/>
                <w:szCs w:val="24"/>
                <w:lang w:bidi="fa-IR"/>
              </w:rPr>
              <w:t xml:space="preserve"> </w:t>
            </w:r>
            <w:r w:rsidR="0050761C" w:rsidRPr="00FC00CC">
              <w:rPr>
                <w:rFonts w:ascii="Cambria" w:hAnsi="Cambria" w:cstheme="majorBidi"/>
                <w:sz w:val="24"/>
                <w:szCs w:val="24"/>
                <w:lang w:bidi="fa-IR"/>
              </w:rPr>
              <w:t>years</w:t>
            </w:r>
          </w:p>
        </w:tc>
        <w:tc>
          <w:tcPr>
            <w:tcW w:w="850" w:type="dxa"/>
            <w:tcMar>
              <w:left w:w="57" w:type="dxa"/>
              <w:right w:w="57" w:type="dxa"/>
            </w:tcMar>
            <w:vAlign w:val="center"/>
          </w:tcPr>
          <w:p w14:paraId="3D21EEEA" w14:textId="48CB1123" w:rsidR="0050761C" w:rsidRPr="00FC00CC" w:rsidRDefault="0050761C" w:rsidP="00FC00CC">
            <w:pPr>
              <w:jc w:val="center"/>
              <w:rPr>
                <w:rFonts w:ascii="Cambria" w:hAnsi="Cambria" w:cstheme="majorBidi"/>
                <w:sz w:val="24"/>
                <w:szCs w:val="24"/>
                <w:lang w:bidi="fa-IR"/>
              </w:rPr>
            </w:pPr>
            <w:r w:rsidRPr="00FC00CC">
              <w:rPr>
                <w:rFonts w:ascii="Cambria" w:hAnsi="Cambria" w:cstheme="majorBidi"/>
                <w:sz w:val="24"/>
                <w:szCs w:val="24"/>
                <w:rtl/>
                <w:lang w:bidi="fa-IR"/>
              </w:rPr>
              <w:t>(27.4) 15</w:t>
            </w:r>
          </w:p>
        </w:tc>
        <w:tc>
          <w:tcPr>
            <w:tcW w:w="1134" w:type="dxa"/>
            <w:tcMar>
              <w:left w:w="57" w:type="dxa"/>
              <w:right w:w="57" w:type="dxa"/>
            </w:tcMar>
            <w:vAlign w:val="center"/>
          </w:tcPr>
          <w:p w14:paraId="59D7644B" w14:textId="3B90D1F4" w:rsidR="0050761C" w:rsidRPr="00FC00CC" w:rsidRDefault="0050761C" w:rsidP="00FC00CC">
            <w:pPr>
              <w:jc w:val="center"/>
              <w:rPr>
                <w:rFonts w:ascii="Cambria" w:hAnsi="Cambria" w:cstheme="majorBidi"/>
                <w:sz w:val="24"/>
                <w:szCs w:val="24"/>
                <w:rtl/>
                <w:lang w:bidi="fa-IR"/>
              </w:rPr>
            </w:pPr>
            <w:r w:rsidRPr="00FC00CC">
              <w:rPr>
                <w:rFonts w:ascii="Cambria" w:hAnsi="Cambria" w:cstheme="majorBidi"/>
                <w:sz w:val="24"/>
                <w:szCs w:val="24"/>
                <w:lang w:bidi="fa-IR"/>
              </w:rPr>
              <w:t>back-squat</w:t>
            </w:r>
          </w:p>
        </w:tc>
        <w:tc>
          <w:tcPr>
            <w:tcW w:w="989" w:type="dxa"/>
            <w:tcMar>
              <w:left w:w="57" w:type="dxa"/>
              <w:right w:w="57" w:type="dxa"/>
            </w:tcMar>
            <w:vAlign w:val="center"/>
          </w:tcPr>
          <w:p w14:paraId="372F708E" w14:textId="2B41D5C8" w:rsidR="0050761C" w:rsidRPr="00FC00CC" w:rsidRDefault="0050761C" w:rsidP="00FC00CC">
            <w:pPr>
              <w:jc w:val="center"/>
              <w:rPr>
                <w:rFonts w:ascii="Cambria" w:hAnsi="Cambria" w:cstheme="majorBidi"/>
                <w:sz w:val="24"/>
                <w:szCs w:val="24"/>
                <w:rtl/>
                <w:lang w:bidi="fa-IR"/>
              </w:rPr>
            </w:pPr>
            <w:proofErr w:type="spellStart"/>
            <w:r w:rsidRPr="00FC00CC">
              <w:rPr>
                <w:rFonts w:ascii="Cambria" w:hAnsi="Cambria" w:cstheme="majorBidi"/>
                <w:sz w:val="24"/>
                <w:szCs w:val="24"/>
                <w:lang w:bidi="fa-IR"/>
              </w:rPr>
              <w:t>Coratella</w:t>
            </w:r>
            <w:proofErr w:type="spellEnd"/>
            <w:r w:rsidRPr="00FC00CC">
              <w:rPr>
                <w:rFonts w:ascii="Cambria" w:hAnsi="Cambria" w:cstheme="majorBidi"/>
                <w:sz w:val="24"/>
                <w:szCs w:val="24"/>
                <w:lang w:bidi="fa-IR"/>
              </w:rPr>
              <w:t>, G., et al. 202</w:t>
            </w:r>
            <w:r w:rsidR="003052FB" w:rsidRPr="00FC00CC">
              <w:rPr>
                <w:rFonts w:ascii="Cambria" w:hAnsi="Cambria" w:cstheme="majorBidi"/>
                <w:sz w:val="24"/>
                <w:szCs w:val="24"/>
                <w:lang w:bidi="fa-IR"/>
              </w:rPr>
              <w:t xml:space="preserve">0 </w:t>
            </w:r>
            <w:r w:rsidR="0096398C" w:rsidRPr="00FC00CC">
              <w:rPr>
                <w:rFonts w:ascii="Cambria" w:hAnsi="Cambria" w:cstheme="majorBidi"/>
                <w:sz w:val="24"/>
                <w:szCs w:val="24"/>
                <w:lang w:bidi="fa-IR"/>
              </w:rPr>
              <w:fldChar w:fldCharType="begin"/>
            </w:r>
            <w:r w:rsidR="005C1B4F">
              <w:rPr>
                <w:rFonts w:ascii="Cambria" w:hAnsi="Cambria" w:cstheme="majorBidi"/>
                <w:sz w:val="24"/>
                <w:szCs w:val="24"/>
                <w:lang w:bidi="fa-IR"/>
              </w:rPr>
              <w:instrText xml:space="preserve"> ADDIN EN.CITE &lt;EndNote&gt;&lt;Cite&gt;&lt;Author&gt;Coratella&lt;/Author&gt;&lt;Year&gt;2022&lt;/Year&gt;&lt;RecNum&gt;20&lt;/RecNum&gt;&lt;DisplayText&gt;[20]&lt;/DisplayText&gt;&lt;record&gt;&lt;rec-number&gt;20&lt;/rec-number&gt;&lt;foreign-keys&gt;&lt;key app="EN" db-id="59dt5exvof0sxleeestpwrazd5esr0f99rf0" timestamp="1726398800"&gt;20&lt;/key&gt;&lt;/foreign-keys&gt;&lt;ref-type name="Journal Article"&gt;17&lt;/ref-type&gt;&lt;contributors&gt;&lt;authors&gt;&lt;author&gt;Coratella, Giuseppe&lt;/author&gt;&lt;author&gt;Tornatore, Gianpaolo&lt;/author&gt;&lt;author&gt;Longo, Stefano&lt;/author&gt;&lt;author&gt;Borrelli, Marta&lt;/author&gt;&lt;author&gt;Doria, Christian&lt;/author&gt;&lt;author&gt;Esposito, Fabio&lt;/author&gt;&lt;author&gt;Cè, Emiliano&lt;/author&gt;&lt;/authors&gt;&lt;/contributors&gt;&lt;titles&gt;&lt;title&gt;The Effects of Verbal Instructions on Lower Limb Muscles’ Excitation in Back-Squat&lt;/title&gt;&lt;secondary-title&gt;Res. Q. Exerc. Sport.&lt;/secondary-title&gt;&lt;/titles&gt;&lt;periodical&gt;&lt;full-title&gt;Res. Q. Exerc. Sport.&lt;/full-title&gt;&lt;/periodical&gt;&lt;pages&gt;429-435&lt;/pages&gt;&lt;volume&gt;93&lt;/volume&gt;&lt;number&gt;2&lt;/number&gt;&lt;dates&gt;&lt;year&gt;2022&lt;/year&gt;&lt;pub-dates&gt;&lt;date&gt;2022/04/03&lt;/date&gt;&lt;/pub-dates&gt;&lt;/dates&gt;&lt;publisher&gt;Routledge&lt;/publisher&gt;&lt;isbn&gt;0270-1367&lt;/isbn&gt;&lt;urls&gt;&lt;related-urls&gt;&lt;url&gt;https://doi.org/10.1080/02701367.2020.1840496&lt;/url&gt;&lt;/related-urls&gt;&lt;/urls&gt;&lt;electronic-resource-num&gt;10.1080/02701367.2020.1840496&lt;/electronic-resource-num&gt;&lt;/record&gt;&lt;/Cite&gt;&lt;/EndNote&gt;</w:instrText>
            </w:r>
            <w:r w:rsidR="0096398C" w:rsidRPr="00FC00CC">
              <w:rPr>
                <w:rFonts w:ascii="Cambria" w:hAnsi="Cambria" w:cstheme="majorBidi"/>
                <w:sz w:val="24"/>
                <w:szCs w:val="24"/>
                <w:lang w:bidi="fa-IR"/>
              </w:rPr>
              <w:fldChar w:fldCharType="separate"/>
            </w:r>
            <w:r w:rsidR="00EC1766">
              <w:rPr>
                <w:rFonts w:ascii="Cambria" w:hAnsi="Cambria" w:cstheme="majorBidi"/>
                <w:noProof/>
                <w:sz w:val="24"/>
                <w:szCs w:val="24"/>
                <w:lang w:bidi="fa-IR"/>
              </w:rPr>
              <w:t>[20]</w:t>
            </w:r>
            <w:r w:rsidR="0096398C" w:rsidRPr="00FC00CC">
              <w:rPr>
                <w:rFonts w:ascii="Cambria" w:hAnsi="Cambria" w:cstheme="majorBidi"/>
                <w:sz w:val="24"/>
                <w:szCs w:val="24"/>
                <w:lang w:bidi="fa-IR"/>
              </w:rPr>
              <w:fldChar w:fldCharType="end"/>
            </w:r>
          </w:p>
        </w:tc>
      </w:tr>
      <w:tr w:rsidR="00F10F88" w:rsidRPr="00FC00CC" w14:paraId="1A60401B" w14:textId="77777777" w:rsidTr="00F10F88">
        <w:tc>
          <w:tcPr>
            <w:tcW w:w="2833" w:type="dxa"/>
            <w:tcMar>
              <w:left w:w="57" w:type="dxa"/>
              <w:right w:w="57" w:type="dxa"/>
            </w:tcMar>
            <w:vAlign w:val="center"/>
          </w:tcPr>
          <w:p w14:paraId="719D112A" w14:textId="6B68B3D6" w:rsidR="00E45AB4" w:rsidRPr="00FC00CC" w:rsidRDefault="00E45AB4" w:rsidP="00FC00CC">
            <w:pPr>
              <w:jc w:val="center"/>
              <w:rPr>
                <w:rFonts w:ascii="Cambria" w:hAnsi="Cambria" w:cstheme="majorBidi"/>
                <w:sz w:val="24"/>
                <w:szCs w:val="24"/>
                <w:rtl/>
                <w:lang w:bidi="fa-IR"/>
              </w:rPr>
            </w:pPr>
            <w:r w:rsidRPr="00FC00CC">
              <w:rPr>
                <w:rFonts w:ascii="Cambria" w:hAnsi="Cambria" w:cstheme="majorBidi"/>
                <w:sz w:val="24"/>
                <w:szCs w:val="24"/>
                <w:lang w:bidi="fa-IR"/>
              </w:rPr>
              <w:t>heavy &gt; light</w:t>
            </w:r>
          </w:p>
        </w:tc>
        <w:tc>
          <w:tcPr>
            <w:tcW w:w="1134" w:type="dxa"/>
            <w:tcMar>
              <w:left w:w="57" w:type="dxa"/>
              <w:right w:w="57" w:type="dxa"/>
            </w:tcMar>
            <w:vAlign w:val="center"/>
          </w:tcPr>
          <w:p w14:paraId="31A861D5" w14:textId="5E61A2D2" w:rsidR="00E45AB4" w:rsidRPr="00FC00CC" w:rsidRDefault="00E45AB4" w:rsidP="00FC00CC">
            <w:pPr>
              <w:jc w:val="center"/>
              <w:rPr>
                <w:rFonts w:ascii="Cambria" w:hAnsi="Cambria" w:cstheme="majorBidi"/>
                <w:sz w:val="24"/>
                <w:szCs w:val="24"/>
                <w:rtl/>
                <w:lang w:bidi="fa-IR"/>
              </w:rPr>
            </w:pPr>
            <w:r w:rsidRPr="00FC00CC">
              <w:rPr>
                <w:rFonts w:ascii="Cambria" w:hAnsi="Cambria" w:cstheme="majorBidi"/>
                <w:sz w:val="24"/>
                <w:szCs w:val="24"/>
                <w:lang w:bidi="fa-IR"/>
              </w:rPr>
              <w:t xml:space="preserve"> vastus lateralis</w:t>
            </w:r>
          </w:p>
        </w:tc>
        <w:tc>
          <w:tcPr>
            <w:tcW w:w="1134" w:type="dxa"/>
            <w:tcMar>
              <w:left w:w="57" w:type="dxa"/>
              <w:right w:w="57" w:type="dxa"/>
            </w:tcMar>
            <w:vAlign w:val="center"/>
          </w:tcPr>
          <w:p w14:paraId="23BDFFAC" w14:textId="54CF3D92" w:rsidR="00E45AB4" w:rsidRPr="00FC00CC" w:rsidRDefault="00E45AB4" w:rsidP="00FC00CC">
            <w:pPr>
              <w:jc w:val="center"/>
              <w:rPr>
                <w:rFonts w:ascii="Cambria" w:hAnsi="Cambria" w:cstheme="majorBidi"/>
                <w:sz w:val="24"/>
                <w:szCs w:val="24"/>
                <w:rtl/>
                <w:lang w:bidi="fa-IR"/>
              </w:rPr>
            </w:pPr>
            <w:r w:rsidRPr="00FC00CC">
              <w:rPr>
                <w:rFonts w:ascii="Cambria" w:hAnsi="Cambria" w:cstheme="majorBidi"/>
                <w:sz w:val="24"/>
                <w:szCs w:val="24"/>
                <w:lang w:bidi="fa-IR"/>
              </w:rPr>
              <w:t>4 set 30% or 80% 1RM</w:t>
            </w:r>
          </w:p>
        </w:tc>
        <w:tc>
          <w:tcPr>
            <w:tcW w:w="1276" w:type="dxa"/>
            <w:tcMar>
              <w:left w:w="57" w:type="dxa"/>
              <w:right w:w="57" w:type="dxa"/>
            </w:tcMar>
            <w:vAlign w:val="center"/>
          </w:tcPr>
          <w:p w14:paraId="4B06346A" w14:textId="24488F8E" w:rsidR="00E45AB4" w:rsidRPr="00FC00CC" w:rsidRDefault="00E45AB4" w:rsidP="00FC00CC">
            <w:pPr>
              <w:jc w:val="center"/>
              <w:rPr>
                <w:rFonts w:ascii="Cambria" w:hAnsi="Cambria" w:cstheme="majorBidi"/>
                <w:sz w:val="24"/>
                <w:szCs w:val="24"/>
                <w:rtl/>
                <w:lang w:bidi="fa-IR"/>
              </w:rPr>
            </w:pPr>
            <w:r w:rsidRPr="00FC00CC">
              <w:rPr>
                <w:rFonts w:ascii="Cambria" w:hAnsi="Cambria" w:cstheme="majorBidi"/>
                <w:sz w:val="24"/>
                <w:szCs w:val="24"/>
                <w:lang w:bidi="fa-IR"/>
              </w:rPr>
              <w:t>Not</w:t>
            </w:r>
            <w:r w:rsidRPr="00FC00CC">
              <w:rPr>
                <w:rFonts w:ascii="Cambria" w:hAnsi="Cambria" w:cstheme="majorBidi"/>
                <w:sz w:val="24"/>
                <w:szCs w:val="24"/>
                <w:lang w:bidi="fa-IR"/>
              </w:rPr>
              <w:br/>
              <w:t>indicated</w:t>
            </w:r>
          </w:p>
        </w:tc>
        <w:tc>
          <w:tcPr>
            <w:tcW w:w="850" w:type="dxa"/>
            <w:tcMar>
              <w:left w:w="57" w:type="dxa"/>
              <w:right w:w="57" w:type="dxa"/>
            </w:tcMar>
            <w:vAlign w:val="center"/>
          </w:tcPr>
          <w:p w14:paraId="4815928F" w14:textId="62579D5F" w:rsidR="00E45AB4" w:rsidRPr="00FC00CC" w:rsidRDefault="00E45AB4" w:rsidP="00FC00CC">
            <w:pPr>
              <w:jc w:val="center"/>
              <w:rPr>
                <w:rFonts w:ascii="Cambria" w:hAnsi="Cambria" w:cstheme="majorBidi"/>
                <w:sz w:val="24"/>
                <w:szCs w:val="24"/>
                <w:rtl/>
                <w:lang w:bidi="fa-IR"/>
              </w:rPr>
            </w:pPr>
            <w:r w:rsidRPr="00FC00CC">
              <w:rPr>
                <w:rFonts w:ascii="Cambria" w:hAnsi="Cambria" w:cstheme="majorBidi"/>
                <w:sz w:val="24"/>
                <w:szCs w:val="24"/>
                <w:lang w:bidi="fa-IR"/>
              </w:rPr>
              <w:t>15 (22)</w:t>
            </w:r>
          </w:p>
        </w:tc>
        <w:tc>
          <w:tcPr>
            <w:tcW w:w="1134" w:type="dxa"/>
            <w:tcMar>
              <w:left w:w="57" w:type="dxa"/>
              <w:right w:w="57" w:type="dxa"/>
            </w:tcMar>
            <w:vAlign w:val="center"/>
          </w:tcPr>
          <w:p w14:paraId="7EA45FCC" w14:textId="379E3BD9" w:rsidR="00E45AB4" w:rsidRPr="00FC00CC" w:rsidRDefault="00E45AB4" w:rsidP="00FC00CC">
            <w:pPr>
              <w:jc w:val="center"/>
              <w:rPr>
                <w:rFonts w:ascii="Cambria" w:hAnsi="Cambria" w:cstheme="majorBidi"/>
                <w:sz w:val="24"/>
                <w:szCs w:val="24"/>
                <w:rtl/>
                <w:lang w:bidi="fa-IR"/>
              </w:rPr>
            </w:pPr>
            <w:r w:rsidRPr="00FC00CC">
              <w:rPr>
                <w:rFonts w:ascii="Cambria" w:hAnsi="Cambria" w:cstheme="majorBidi"/>
                <w:sz w:val="24"/>
                <w:szCs w:val="24"/>
                <w:lang w:bidi="fa-IR"/>
              </w:rPr>
              <w:t>knee extension</w:t>
            </w:r>
          </w:p>
        </w:tc>
        <w:tc>
          <w:tcPr>
            <w:tcW w:w="989" w:type="dxa"/>
            <w:tcMar>
              <w:left w:w="57" w:type="dxa"/>
              <w:right w:w="57" w:type="dxa"/>
            </w:tcMar>
            <w:vAlign w:val="center"/>
          </w:tcPr>
          <w:p w14:paraId="02FC0BE0" w14:textId="797E9352" w:rsidR="00E45AB4" w:rsidRPr="00FC00CC" w:rsidRDefault="00E45AB4" w:rsidP="00FC00CC">
            <w:pPr>
              <w:jc w:val="center"/>
              <w:rPr>
                <w:rFonts w:ascii="Cambria" w:hAnsi="Cambria" w:cstheme="majorBidi"/>
                <w:sz w:val="24"/>
                <w:szCs w:val="24"/>
                <w:rtl/>
                <w:lang w:bidi="fa-IR"/>
              </w:rPr>
            </w:pPr>
            <w:r w:rsidRPr="00FC00CC">
              <w:rPr>
                <w:rFonts w:ascii="Cambria" w:hAnsi="Cambria" w:cstheme="majorBidi"/>
                <w:sz w:val="24"/>
                <w:szCs w:val="24"/>
                <w:lang w:val="de-AT" w:bidi="fa-IR"/>
              </w:rPr>
              <w:t>Haun, C. T., et al. 2017</w:t>
            </w:r>
            <w:r w:rsidR="004E094D" w:rsidRPr="00FC00CC">
              <w:rPr>
                <w:rFonts w:ascii="Cambria" w:hAnsi="Cambria" w:cstheme="majorBidi"/>
                <w:sz w:val="24"/>
                <w:szCs w:val="24"/>
                <w:lang w:val="de-AT" w:bidi="fa-IR"/>
              </w:rPr>
              <w:t xml:space="preserve"> </w:t>
            </w:r>
            <w:r w:rsidR="0096398C" w:rsidRPr="00FC00CC">
              <w:rPr>
                <w:rFonts w:ascii="Cambria" w:hAnsi="Cambria" w:cstheme="majorBidi"/>
                <w:sz w:val="24"/>
                <w:szCs w:val="24"/>
                <w:lang w:val="de-AT" w:bidi="fa-IR"/>
              </w:rPr>
              <w:fldChar w:fldCharType="begin"/>
            </w:r>
            <w:r w:rsidR="005C1B4F">
              <w:rPr>
                <w:rFonts w:ascii="Cambria" w:hAnsi="Cambria" w:cstheme="majorBidi"/>
                <w:sz w:val="24"/>
                <w:szCs w:val="24"/>
                <w:lang w:val="de-AT" w:bidi="fa-IR"/>
              </w:rPr>
              <w:instrText xml:space="preserve"> ADDIN EN.CITE &lt;EndNote&gt;&lt;Cite&gt;&lt;Author&gt;Haun&lt;/Author&gt;&lt;Year&gt;2017&lt;/Year&gt;&lt;RecNum&gt;16&lt;/RecNum&gt;&lt;DisplayText&gt;[16]&lt;/DisplayText&gt;&lt;record&gt;&lt;rec-number&gt;16&lt;/rec-number&gt;&lt;foreign-keys&gt;&lt;key app="EN" db-id="59dt5exvof0sxleeestpwrazd5esr0f99rf0" timestamp="1726398513"&gt;16&lt;/key&gt;&lt;/foreign-keys&gt;&lt;ref-type name="Journal Article"&gt;17&lt;/ref-type&gt;&lt;contributors&gt;&lt;authors&gt;&lt;author&gt;Haun, Cody T.&lt;/author&gt;&lt;author&gt;Mumford, Petey W.&lt;/author&gt;&lt;author&gt;Roberson, Paul A.&lt;/author&gt;&lt;author&gt;Romero, Matthew A.&lt;/author&gt;&lt;author&gt;Mobley, Christopher B.&lt;/author&gt;&lt;author&gt;Kephart, Wesley C.&lt;/author&gt;&lt;author&gt;Anderson, Richard G.&lt;/author&gt;&lt;author&gt;Colquhoun, Ryan J.&lt;/author&gt;&lt;author&gt;Muddle, Tyler W. D.&lt;/author&gt;&lt;author&gt;Luera, Michael J.&lt;/author&gt;&lt;author&gt;Mackey, Cameron S.&lt;/author&gt;&lt;author&gt;Pascoe, David D.&lt;/author&gt;&lt;author&gt;Young, Kaelin C.&lt;/author&gt;&lt;author&gt;Martin, Jeffrey S.&lt;/author&gt;&lt;author&gt;DeFreitas, Jason M.&lt;/author&gt;&lt;author&gt;Jenkins, Nathaniel D. M.&lt;/author&gt;&lt;author&gt;Roberts, Michael D.&lt;/author&gt;&lt;/authors&gt;&lt;/contributors&gt;&lt;titles&gt;&lt;title&gt;Molecular, neuromuscular, and recovery responses to light versus heavy resistance exercise in young men&lt;/title&gt;&lt;secondary-title&gt;Physiol. Rep.&lt;/secondary-title&gt;&lt;/titles&gt;&lt;periodical&gt;&lt;full-title&gt;Physiol. Rep.&lt;/full-title&gt;&lt;/periodical&gt;&lt;pages&gt;e13457&lt;/pages&gt;&lt;volume&gt;5&lt;/volume&gt;&lt;number&gt;18&lt;/number&gt;&lt;keywords&gt;&lt;keyword&gt;Electromyography&lt;/keyword&gt;&lt;keyword&gt;mammalian target of rapamycin&lt;/keyword&gt;&lt;keyword&gt;postexercise recovery&lt;/keyword&gt;&lt;keyword&gt;resistance training&lt;/keyword&gt;&lt;/keywords&gt;&lt;dates&gt;&lt;year&gt;2017&lt;/year&gt;&lt;pub-dates&gt;&lt;date&gt;2017/09/01&lt;/date&gt;&lt;/pub-dates&gt;&lt;/dates&gt;&lt;publisher&gt;John Wiley &amp;amp; Sons, Ltd&lt;/publisher&gt;&lt;urls&gt;&lt;related-urls&gt;&lt;url&gt;https://doi.org/10.14814/phy2.13457&lt;/url&gt;&lt;/related-urls&gt;&lt;/urls&gt;&lt;electronic-resource-num&gt;https://doi.org/10.14814/phy2.13457&lt;/electronic-resource-num&gt;&lt;access-date&gt;2024/09/15&lt;/access-date&gt;&lt;/record&gt;&lt;/Cite&gt;&lt;/EndNote&gt;</w:instrText>
            </w:r>
            <w:r w:rsidR="0096398C" w:rsidRPr="00FC00CC">
              <w:rPr>
                <w:rFonts w:ascii="Cambria" w:hAnsi="Cambria" w:cstheme="majorBidi"/>
                <w:sz w:val="24"/>
                <w:szCs w:val="24"/>
                <w:lang w:val="de-AT" w:bidi="fa-IR"/>
              </w:rPr>
              <w:fldChar w:fldCharType="separate"/>
            </w:r>
            <w:r w:rsidR="00EC1766">
              <w:rPr>
                <w:rFonts w:ascii="Cambria" w:hAnsi="Cambria" w:cstheme="majorBidi"/>
                <w:noProof/>
                <w:sz w:val="24"/>
                <w:szCs w:val="24"/>
                <w:lang w:val="de-AT" w:bidi="fa-IR"/>
              </w:rPr>
              <w:t>[16]</w:t>
            </w:r>
            <w:r w:rsidR="0096398C" w:rsidRPr="00FC00CC">
              <w:rPr>
                <w:rFonts w:ascii="Cambria" w:hAnsi="Cambria" w:cstheme="majorBidi"/>
                <w:sz w:val="24"/>
                <w:szCs w:val="24"/>
                <w:lang w:val="de-AT" w:bidi="fa-IR"/>
              </w:rPr>
              <w:fldChar w:fldCharType="end"/>
            </w:r>
          </w:p>
        </w:tc>
      </w:tr>
      <w:tr w:rsidR="00F10F88" w:rsidRPr="00FC00CC" w14:paraId="29CA4B3C" w14:textId="77777777" w:rsidTr="00F10F88">
        <w:tc>
          <w:tcPr>
            <w:tcW w:w="2833" w:type="dxa"/>
            <w:tcMar>
              <w:left w:w="57" w:type="dxa"/>
              <w:right w:w="57" w:type="dxa"/>
            </w:tcMar>
            <w:vAlign w:val="center"/>
          </w:tcPr>
          <w:p w14:paraId="79881A55" w14:textId="11AFA4DC" w:rsidR="00E45AB4" w:rsidRPr="00FC00CC" w:rsidRDefault="00E45AB4" w:rsidP="00FC00CC">
            <w:pPr>
              <w:jc w:val="center"/>
              <w:rPr>
                <w:rFonts w:ascii="Cambria" w:hAnsi="Cambria" w:cstheme="majorBidi"/>
                <w:sz w:val="24"/>
                <w:szCs w:val="24"/>
                <w:rtl/>
                <w:lang w:bidi="fa-IR"/>
              </w:rPr>
            </w:pPr>
            <w:r w:rsidRPr="00FC00CC">
              <w:rPr>
                <w:rFonts w:ascii="Cambria" w:hAnsi="Cambria" w:cstheme="majorBidi"/>
                <w:sz w:val="24"/>
                <w:szCs w:val="24"/>
                <w:lang w:bidi="fa-IR"/>
              </w:rPr>
              <w:t>EMG variables were not differentially between groups</w:t>
            </w:r>
          </w:p>
        </w:tc>
        <w:tc>
          <w:tcPr>
            <w:tcW w:w="1134" w:type="dxa"/>
            <w:tcMar>
              <w:left w:w="57" w:type="dxa"/>
              <w:right w:w="57" w:type="dxa"/>
            </w:tcMar>
            <w:vAlign w:val="center"/>
          </w:tcPr>
          <w:p w14:paraId="75672D81" w14:textId="1D4EB778" w:rsidR="00E45AB4" w:rsidRPr="00FC00CC" w:rsidRDefault="00E45AB4" w:rsidP="00FC00CC">
            <w:pPr>
              <w:jc w:val="center"/>
              <w:rPr>
                <w:rFonts w:ascii="Cambria" w:hAnsi="Cambria" w:cstheme="majorBidi"/>
                <w:sz w:val="24"/>
                <w:szCs w:val="24"/>
                <w:rtl/>
                <w:lang w:bidi="fa-IR"/>
              </w:rPr>
            </w:pPr>
            <w:r w:rsidRPr="00FC00CC">
              <w:rPr>
                <w:rFonts w:ascii="Cambria" w:hAnsi="Cambria" w:cstheme="majorBidi"/>
                <w:sz w:val="24"/>
                <w:szCs w:val="24"/>
                <w:lang w:bidi="fa-IR"/>
              </w:rPr>
              <w:t>vastus lateralis</w:t>
            </w:r>
          </w:p>
        </w:tc>
        <w:tc>
          <w:tcPr>
            <w:tcW w:w="1134" w:type="dxa"/>
            <w:tcMar>
              <w:left w:w="57" w:type="dxa"/>
              <w:right w:w="57" w:type="dxa"/>
            </w:tcMar>
            <w:vAlign w:val="center"/>
          </w:tcPr>
          <w:p w14:paraId="1249AD2B" w14:textId="39DA0CE2" w:rsidR="00E45AB4" w:rsidRPr="00FC00CC" w:rsidRDefault="00E45AB4" w:rsidP="00FC00CC">
            <w:pPr>
              <w:jc w:val="center"/>
              <w:rPr>
                <w:rFonts w:ascii="Cambria" w:hAnsi="Cambria" w:cstheme="majorBidi"/>
                <w:sz w:val="24"/>
                <w:szCs w:val="24"/>
                <w:rtl/>
                <w:lang w:bidi="fa-IR"/>
              </w:rPr>
            </w:pPr>
            <w:r w:rsidRPr="00FC00CC">
              <w:rPr>
                <w:rFonts w:ascii="Cambria" w:hAnsi="Cambria" w:cstheme="majorBidi"/>
                <w:sz w:val="24"/>
                <w:szCs w:val="24"/>
                <w:lang w:bidi="fa-IR"/>
              </w:rPr>
              <w:t xml:space="preserve"> 1RM 60 deg/s and 120 deg/s</w:t>
            </w:r>
          </w:p>
        </w:tc>
        <w:tc>
          <w:tcPr>
            <w:tcW w:w="1276" w:type="dxa"/>
            <w:tcMar>
              <w:left w:w="57" w:type="dxa"/>
              <w:right w:w="57" w:type="dxa"/>
            </w:tcMar>
            <w:vAlign w:val="center"/>
          </w:tcPr>
          <w:p w14:paraId="2F85157A" w14:textId="6BEE47CD" w:rsidR="00E45AB4" w:rsidRPr="00FC00CC" w:rsidRDefault="00E45AB4" w:rsidP="00FC00CC">
            <w:pPr>
              <w:jc w:val="center"/>
              <w:rPr>
                <w:rFonts w:ascii="Cambria" w:hAnsi="Cambria" w:cstheme="majorBidi"/>
                <w:sz w:val="24"/>
                <w:szCs w:val="24"/>
                <w:rtl/>
                <w:lang w:bidi="fa-IR"/>
              </w:rPr>
            </w:pPr>
            <w:r w:rsidRPr="00FC00CC">
              <w:rPr>
                <w:rFonts w:ascii="Cambria" w:hAnsi="Cambria" w:cstheme="majorBidi"/>
                <w:sz w:val="24"/>
                <w:szCs w:val="24"/>
                <w:lang w:bidi="fa-IR"/>
              </w:rPr>
              <w:t>3 months</w:t>
            </w:r>
          </w:p>
        </w:tc>
        <w:tc>
          <w:tcPr>
            <w:tcW w:w="850" w:type="dxa"/>
            <w:tcMar>
              <w:left w:w="57" w:type="dxa"/>
              <w:right w:w="57" w:type="dxa"/>
            </w:tcMar>
            <w:vAlign w:val="center"/>
          </w:tcPr>
          <w:p w14:paraId="1F95AE68" w14:textId="65B94726" w:rsidR="00E45AB4" w:rsidRPr="00FC00CC" w:rsidRDefault="00E45AB4" w:rsidP="00FC00CC">
            <w:pPr>
              <w:jc w:val="center"/>
              <w:rPr>
                <w:rFonts w:ascii="Cambria" w:hAnsi="Cambria" w:cstheme="majorBidi"/>
                <w:sz w:val="24"/>
                <w:szCs w:val="24"/>
                <w:rtl/>
                <w:lang w:bidi="fa-IR"/>
              </w:rPr>
            </w:pPr>
            <w:r w:rsidRPr="00FC00CC">
              <w:rPr>
                <w:rFonts w:ascii="Cambria" w:hAnsi="Cambria" w:cstheme="majorBidi"/>
                <w:sz w:val="24"/>
                <w:szCs w:val="24"/>
                <w:lang w:bidi="fa-IR"/>
              </w:rPr>
              <w:t>30 (22.15)</w:t>
            </w:r>
          </w:p>
        </w:tc>
        <w:tc>
          <w:tcPr>
            <w:tcW w:w="1134" w:type="dxa"/>
            <w:tcMar>
              <w:left w:w="57" w:type="dxa"/>
              <w:right w:w="57" w:type="dxa"/>
            </w:tcMar>
            <w:vAlign w:val="center"/>
          </w:tcPr>
          <w:p w14:paraId="4C509164" w14:textId="39F37F0D" w:rsidR="00E45AB4" w:rsidRPr="00FC00CC" w:rsidRDefault="00E45AB4" w:rsidP="00FC00CC">
            <w:pPr>
              <w:jc w:val="center"/>
              <w:rPr>
                <w:rFonts w:ascii="Cambria" w:hAnsi="Cambria" w:cstheme="majorBidi"/>
                <w:sz w:val="24"/>
                <w:szCs w:val="24"/>
                <w:rtl/>
                <w:lang w:bidi="fa-IR"/>
              </w:rPr>
            </w:pPr>
            <w:r w:rsidRPr="00FC00CC">
              <w:rPr>
                <w:rFonts w:ascii="Cambria" w:hAnsi="Cambria" w:cstheme="majorBidi"/>
                <w:sz w:val="24"/>
                <w:szCs w:val="24"/>
                <w:lang w:bidi="fa-IR"/>
              </w:rPr>
              <w:t>barbell back squat</w:t>
            </w:r>
          </w:p>
        </w:tc>
        <w:tc>
          <w:tcPr>
            <w:tcW w:w="989" w:type="dxa"/>
            <w:tcMar>
              <w:left w:w="57" w:type="dxa"/>
              <w:right w:w="57" w:type="dxa"/>
            </w:tcMar>
            <w:vAlign w:val="center"/>
          </w:tcPr>
          <w:p w14:paraId="49E6795A" w14:textId="078C86E8" w:rsidR="00E45AB4" w:rsidRPr="00FC00CC" w:rsidRDefault="00E45AB4" w:rsidP="00FC00CC">
            <w:pPr>
              <w:jc w:val="center"/>
              <w:rPr>
                <w:rFonts w:ascii="Cambria" w:hAnsi="Cambria" w:cstheme="majorBidi"/>
                <w:sz w:val="24"/>
                <w:szCs w:val="24"/>
                <w:rtl/>
                <w:lang w:bidi="fa-IR"/>
              </w:rPr>
            </w:pPr>
            <w:r w:rsidRPr="00FC00CC">
              <w:rPr>
                <w:rFonts w:ascii="Cambria" w:hAnsi="Cambria" w:cstheme="majorBidi"/>
                <w:sz w:val="24"/>
                <w:szCs w:val="24"/>
                <w:lang w:bidi="fa-IR"/>
              </w:rPr>
              <w:t>Kephart, W. C., et al. 2016</w:t>
            </w:r>
            <w:r w:rsidR="004E094D" w:rsidRPr="00FC00CC">
              <w:rPr>
                <w:rFonts w:ascii="Cambria" w:hAnsi="Cambria" w:cstheme="majorBidi"/>
                <w:sz w:val="24"/>
                <w:szCs w:val="24"/>
                <w:lang w:bidi="fa-IR"/>
              </w:rPr>
              <w:t xml:space="preserve"> </w:t>
            </w:r>
            <w:r w:rsidR="0096398C" w:rsidRPr="00FC00CC">
              <w:rPr>
                <w:rFonts w:ascii="Cambria" w:hAnsi="Cambria" w:cstheme="majorBidi"/>
                <w:sz w:val="24"/>
                <w:szCs w:val="24"/>
                <w:lang w:bidi="fa-IR"/>
              </w:rPr>
              <w:fldChar w:fldCharType="begin"/>
            </w:r>
            <w:r w:rsidR="005C1B4F">
              <w:rPr>
                <w:rFonts w:ascii="Cambria" w:hAnsi="Cambria" w:cstheme="majorBidi"/>
                <w:sz w:val="24"/>
                <w:szCs w:val="24"/>
                <w:lang w:bidi="fa-IR"/>
              </w:rPr>
              <w:instrText xml:space="preserve"> ADDIN EN.CITE &lt;EndNote&gt;&lt;Cite&gt;&lt;Author&gt;Kephart&lt;/Author&gt;&lt;Year&gt;2016&lt;/Year&gt;&lt;RecNum&gt;21&lt;/RecNum&gt;&lt;DisplayText&gt;[21]&lt;/DisplayText&gt;&lt;record&gt;&lt;rec-number&gt;21&lt;/rec-number&gt;&lt;foreign-keys&gt;&lt;key app="EN" db-id="59dt5exvof0sxleeestpwrazd5esr0f99rf0" timestamp="1726398836"&gt;21&lt;/key&gt;&lt;/foreign-keys&gt;&lt;ref-type name="Journal Article"&gt;17&lt;/ref-type&gt;&lt;contributors&gt;&lt;authors&gt;&lt;author&gt;Kephart, Wesley C.&lt;/author&gt;&lt;author&gt;Mumford, Petey W.&lt;/author&gt;&lt;author&gt;McCloskey, Anna E.&lt;/author&gt;&lt;author&gt;Holland, A. Maleah&lt;/author&gt;&lt;author&gt;Shake, Joshua J.&lt;/author&gt;&lt;author&gt;Mobley, C. Brooks&lt;/author&gt;&lt;author&gt;Jagodinsky, Adam E.&lt;/author&gt;&lt;author&gt;Weimar, Wendi H.&lt;/author&gt;&lt;author&gt;Oliver, Gretchen D.&lt;/author&gt;&lt;author&gt;Young, Kaelin C.&lt;/author&gt;&lt;author&gt;Moon, Jordan R.&lt;/author&gt;&lt;author&gt;Roberts, Michael D.&lt;/author&gt;&lt;/authors&gt;&lt;/contributors&gt;&lt;titles&gt;&lt;title&gt;Post-exercise branched chain amino acid supplementation does not affect recovery markers following three consecutive high intensity resistance training bouts compared to carbohydrate supplementation&lt;/title&gt;&lt;secondary-title&gt;J. Int. Soc. Sports Nutr.&lt;/secondary-title&gt;&lt;/titles&gt;&lt;periodical&gt;&lt;full-title&gt;J. Int. Soc. Sports Nutr.&lt;/full-title&gt;&lt;/periodical&gt;&lt;pages&gt;30&lt;/pages&gt;&lt;volume&gt;13&lt;/volume&gt;&lt;number&gt;1&lt;/number&gt;&lt;dates&gt;&lt;year&gt;2016&lt;/year&gt;&lt;pub-dates&gt;&lt;date&gt;2016/07/26&lt;/date&gt;&lt;/pub-dates&gt;&lt;/dates&gt;&lt;isbn&gt;1550-2783&lt;/isbn&gt;&lt;urls&gt;&lt;related-urls&gt;&lt;url&gt;https://doi.org/10.1186/s12970-016-0142-y&lt;/url&gt;&lt;/related-urls&gt;&lt;/urls&gt;&lt;electronic-resource-num&gt;10.1186/s12970-016-0142-y&lt;/electronic-resource-num&gt;&lt;/record&gt;&lt;/Cite&gt;&lt;/EndNote&gt;</w:instrText>
            </w:r>
            <w:r w:rsidR="0096398C" w:rsidRPr="00FC00CC">
              <w:rPr>
                <w:rFonts w:ascii="Cambria" w:hAnsi="Cambria" w:cstheme="majorBidi"/>
                <w:sz w:val="24"/>
                <w:szCs w:val="24"/>
                <w:lang w:bidi="fa-IR"/>
              </w:rPr>
              <w:fldChar w:fldCharType="separate"/>
            </w:r>
            <w:r w:rsidR="00EC1766">
              <w:rPr>
                <w:rFonts w:ascii="Cambria" w:hAnsi="Cambria" w:cstheme="majorBidi"/>
                <w:noProof/>
                <w:sz w:val="24"/>
                <w:szCs w:val="24"/>
                <w:lang w:bidi="fa-IR"/>
              </w:rPr>
              <w:t>[21]</w:t>
            </w:r>
            <w:r w:rsidR="0096398C" w:rsidRPr="00FC00CC">
              <w:rPr>
                <w:rFonts w:ascii="Cambria" w:hAnsi="Cambria" w:cstheme="majorBidi"/>
                <w:sz w:val="24"/>
                <w:szCs w:val="24"/>
                <w:lang w:bidi="fa-IR"/>
              </w:rPr>
              <w:fldChar w:fldCharType="end"/>
            </w:r>
          </w:p>
        </w:tc>
      </w:tr>
      <w:tr w:rsidR="00F10F88" w:rsidRPr="00FC00CC" w14:paraId="5E2D4664" w14:textId="77777777" w:rsidTr="00F10F88">
        <w:tc>
          <w:tcPr>
            <w:tcW w:w="2833" w:type="dxa"/>
            <w:tcMar>
              <w:left w:w="57" w:type="dxa"/>
              <w:right w:w="57" w:type="dxa"/>
            </w:tcMar>
            <w:vAlign w:val="center"/>
          </w:tcPr>
          <w:p w14:paraId="50B518F5" w14:textId="5E357AAA" w:rsidR="00E45AB4" w:rsidRPr="00FC00CC" w:rsidRDefault="00E45AB4" w:rsidP="00FC00CC">
            <w:pPr>
              <w:jc w:val="center"/>
              <w:rPr>
                <w:rFonts w:ascii="Cambria" w:hAnsi="Cambria" w:cstheme="majorBidi"/>
                <w:sz w:val="24"/>
                <w:szCs w:val="24"/>
                <w:rtl/>
                <w:lang w:bidi="fa-IR"/>
              </w:rPr>
            </w:pPr>
            <w:r w:rsidRPr="00FC00CC">
              <w:rPr>
                <w:rFonts w:ascii="Cambria" w:hAnsi="Cambria" w:cstheme="majorBidi"/>
                <w:sz w:val="24"/>
                <w:szCs w:val="24"/>
                <w:lang w:bidi="fa-IR"/>
              </w:rPr>
              <w:t>Significantly greater mean EMG activity during the high-load (HL) set compared to the Low-load (LL) set</w:t>
            </w:r>
          </w:p>
        </w:tc>
        <w:tc>
          <w:tcPr>
            <w:tcW w:w="1134" w:type="dxa"/>
            <w:tcMar>
              <w:left w:w="57" w:type="dxa"/>
              <w:right w:w="57" w:type="dxa"/>
            </w:tcMar>
            <w:vAlign w:val="center"/>
          </w:tcPr>
          <w:p w14:paraId="4E8B58E1" w14:textId="2EAFC857" w:rsidR="00E45AB4" w:rsidRPr="00FC00CC" w:rsidRDefault="00E45AB4" w:rsidP="00FC00CC">
            <w:pPr>
              <w:jc w:val="center"/>
              <w:rPr>
                <w:rFonts w:ascii="Cambria" w:hAnsi="Cambria" w:cstheme="majorBidi"/>
                <w:sz w:val="24"/>
                <w:szCs w:val="24"/>
                <w:rtl/>
                <w:lang w:bidi="fa-IR"/>
              </w:rPr>
            </w:pPr>
            <w:r w:rsidRPr="00FC00CC">
              <w:rPr>
                <w:rFonts w:ascii="Cambria" w:hAnsi="Cambria" w:cstheme="majorBidi"/>
                <w:sz w:val="24"/>
                <w:szCs w:val="24"/>
                <w:lang w:bidi="fa-IR"/>
              </w:rPr>
              <w:t>vastus medialis, vastus lateralis</w:t>
            </w:r>
          </w:p>
        </w:tc>
        <w:tc>
          <w:tcPr>
            <w:tcW w:w="1134" w:type="dxa"/>
            <w:tcMar>
              <w:left w:w="57" w:type="dxa"/>
              <w:right w:w="57" w:type="dxa"/>
            </w:tcMar>
            <w:vAlign w:val="center"/>
          </w:tcPr>
          <w:p w14:paraId="52DD7C77" w14:textId="0FAAE7A8" w:rsidR="00E45AB4" w:rsidRPr="00FC00CC" w:rsidRDefault="00E45AB4" w:rsidP="00FC00CC">
            <w:pPr>
              <w:jc w:val="center"/>
              <w:rPr>
                <w:rFonts w:ascii="Cambria" w:hAnsi="Cambria" w:cstheme="majorBidi"/>
                <w:sz w:val="24"/>
                <w:szCs w:val="24"/>
                <w:rtl/>
                <w:lang w:bidi="fa-IR"/>
              </w:rPr>
            </w:pPr>
            <w:r w:rsidRPr="00FC00CC">
              <w:rPr>
                <w:rFonts w:ascii="Cambria" w:hAnsi="Cambria" w:cstheme="majorBidi"/>
                <w:sz w:val="24"/>
                <w:szCs w:val="24"/>
                <w:lang w:bidi="fa-IR"/>
              </w:rPr>
              <w:t>75 % 1RM &amp; 30 % 1RM</w:t>
            </w:r>
          </w:p>
        </w:tc>
        <w:tc>
          <w:tcPr>
            <w:tcW w:w="1276" w:type="dxa"/>
            <w:tcMar>
              <w:left w:w="57" w:type="dxa"/>
              <w:right w:w="57" w:type="dxa"/>
            </w:tcMar>
            <w:vAlign w:val="center"/>
          </w:tcPr>
          <w:p w14:paraId="15FCBB13" w14:textId="44FE744B" w:rsidR="00E45AB4" w:rsidRPr="00FC00CC" w:rsidRDefault="00E45AB4" w:rsidP="00FC00CC">
            <w:pPr>
              <w:jc w:val="center"/>
              <w:rPr>
                <w:rFonts w:ascii="Cambria" w:hAnsi="Cambria" w:cstheme="majorBidi"/>
                <w:sz w:val="24"/>
                <w:szCs w:val="24"/>
                <w:rtl/>
                <w:lang w:bidi="fa-IR"/>
              </w:rPr>
            </w:pPr>
            <w:r w:rsidRPr="00FC00CC">
              <w:rPr>
                <w:rFonts w:ascii="Cambria" w:hAnsi="Cambria" w:cstheme="majorBidi"/>
                <w:sz w:val="24"/>
                <w:szCs w:val="24"/>
                <w:lang w:bidi="fa-IR"/>
              </w:rPr>
              <w:t>1 year</w:t>
            </w:r>
          </w:p>
        </w:tc>
        <w:tc>
          <w:tcPr>
            <w:tcW w:w="850" w:type="dxa"/>
            <w:tcMar>
              <w:left w:w="57" w:type="dxa"/>
              <w:right w:w="57" w:type="dxa"/>
            </w:tcMar>
            <w:vAlign w:val="center"/>
          </w:tcPr>
          <w:p w14:paraId="1BA17337" w14:textId="57A7DB2D" w:rsidR="00E45AB4" w:rsidRPr="00FC00CC" w:rsidRDefault="00E45AB4" w:rsidP="00FC00CC">
            <w:pPr>
              <w:jc w:val="center"/>
              <w:rPr>
                <w:rFonts w:ascii="Cambria" w:hAnsi="Cambria" w:cstheme="majorBidi"/>
                <w:sz w:val="24"/>
                <w:szCs w:val="24"/>
                <w:rtl/>
                <w:lang w:bidi="fa-IR"/>
              </w:rPr>
            </w:pPr>
            <w:r w:rsidRPr="00FC00CC">
              <w:rPr>
                <w:rFonts w:ascii="Cambria" w:hAnsi="Cambria" w:cstheme="majorBidi"/>
                <w:sz w:val="24"/>
                <w:szCs w:val="24"/>
                <w:lang w:bidi="fa-IR"/>
              </w:rPr>
              <w:t>10 (21.3)</w:t>
            </w:r>
          </w:p>
        </w:tc>
        <w:tc>
          <w:tcPr>
            <w:tcW w:w="1134" w:type="dxa"/>
            <w:tcMar>
              <w:left w:w="57" w:type="dxa"/>
              <w:right w:w="57" w:type="dxa"/>
            </w:tcMar>
            <w:vAlign w:val="center"/>
          </w:tcPr>
          <w:p w14:paraId="1BCDB802" w14:textId="27717C59" w:rsidR="00E45AB4" w:rsidRPr="00FC00CC" w:rsidRDefault="00E45AB4" w:rsidP="00FC00CC">
            <w:pPr>
              <w:jc w:val="center"/>
              <w:rPr>
                <w:rFonts w:ascii="Cambria" w:hAnsi="Cambria" w:cstheme="majorBidi"/>
                <w:sz w:val="24"/>
                <w:szCs w:val="24"/>
                <w:rtl/>
                <w:lang w:bidi="fa-IR"/>
              </w:rPr>
            </w:pPr>
            <w:r w:rsidRPr="00FC00CC">
              <w:rPr>
                <w:rFonts w:ascii="Cambria" w:hAnsi="Cambria" w:cstheme="majorBidi"/>
                <w:sz w:val="24"/>
                <w:szCs w:val="24"/>
                <w:lang w:bidi="fa-IR"/>
              </w:rPr>
              <w:t>leg press</w:t>
            </w:r>
          </w:p>
        </w:tc>
        <w:tc>
          <w:tcPr>
            <w:tcW w:w="989" w:type="dxa"/>
            <w:tcMar>
              <w:left w:w="57" w:type="dxa"/>
              <w:right w:w="57" w:type="dxa"/>
            </w:tcMar>
            <w:vAlign w:val="center"/>
          </w:tcPr>
          <w:p w14:paraId="3E18F2F4" w14:textId="4E6B06FB" w:rsidR="00E45AB4" w:rsidRPr="00FC00CC" w:rsidRDefault="00E45AB4" w:rsidP="00FC00CC">
            <w:pPr>
              <w:jc w:val="center"/>
              <w:rPr>
                <w:rFonts w:ascii="Cambria" w:hAnsi="Cambria" w:cstheme="majorBidi"/>
                <w:sz w:val="24"/>
                <w:szCs w:val="24"/>
                <w:rtl/>
                <w:lang w:bidi="fa-IR"/>
              </w:rPr>
            </w:pPr>
            <w:r w:rsidRPr="00FC00CC">
              <w:rPr>
                <w:rFonts w:ascii="Cambria" w:hAnsi="Cambria" w:cstheme="majorBidi"/>
                <w:sz w:val="24"/>
                <w:szCs w:val="24"/>
                <w:lang w:val="de-AT" w:bidi="fa-IR"/>
              </w:rPr>
              <w:t>Schoenfeld, B. J., et al. 2014</w:t>
            </w:r>
            <w:r w:rsidR="004E094D" w:rsidRPr="00FC00CC">
              <w:rPr>
                <w:rFonts w:ascii="Cambria" w:hAnsi="Cambria" w:cstheme="majorBidi"/>
                <w:sz w:val="24"/>
                <w:szCs w:val="24"/>
                <w:lang w:val="de-AT" w:bidi="fa-IR"/>
              </w:rPr>
              <w:t xml:space="preserve"> </w:t>
            </w:r>
            <w:r w:rsidR="0096398C" w:rsidRPr="00FC00CC">
              <w:rPr>
                <w:rFonts w:ascii="Cambria" w:hAnsi="Cambria" w:cstheme="majorBidi"/>
                <w:sz w:val="24"/>
                <w:szCs w:val="24"/>
                <w:lang w:val="de-AT" w:bidi="fa-IR"/>
              </w:rPr>
              <w:fldChar w:fldCharType="begin"/>
            </w:r>
            <w:r w:rsidR="005C1B4F">
              <w:rPr>
                <w:rFonts w:ascii="Cambria" w:hAnsi="Cambria" w:cstheme="majorBidi"/>
                <w:sz w:val="24"/>
                <w:szCs w:val="24"/>
                <w:lang w:val="de-AT" w:bidi="fa-IR"/>
              </w:rPr>
              <w:instrText xml:space="preserve"> ADDIN EN.CITE &lt;EndNote&gt;&lt;Cite&gt;&lt;Author&gt;Schoenfeld&lt;/Author&gt;&lt;Year&gt;2014&lt;/Year&gt;&lt;RecNum&gt;25&lt;/RecNum&gt;&lt;DisplayText&gt;[24]&lt;/DisplayText&gt;&lt;record&gt;&lt;rec-number&gt;25&lt;/rec-number&gt;&lt;foreign-keys&gt;&lt;key app="EN" db-id="59dt5exvof0sxleeestpwrazd5esr0f99rf0" timestamp="1726398964"&gt;25&lt;/key&gt;&lt;/foreign-keys&gt;&lt;ref-type name="Journal Article"&gt;17&lt;/ref-type&gt;&lt;contributors&gt;&lt;authors&gt;&lt;author&gt;Schoenfeld, Brad J.&lt;/author&gt;&lt;author&gt;Contreras, Bret&lt;/author&gt;&lt;author&gt;Willardson, Jeffrey M.&lt;/author&gt;&lt;author&gt;Fontana, Fabio&lt;/author&gt;&lt;author&gt;Tiryaki-Sonmez, Gul&lt;/author&gt;&lt;/authors&gt;&lt;/contributors&gt;&lt;titles&gt;&lt;title&gt;Muscle activation during low- versus high-load resistance training in well-trained men&lt;/title&gt;&lt;secondary-title&gt;Eur. J. Appl. Physiol.&lt;/secondary-title&gt;&lt;/titles&gt;&lt;periodical&gt;&lt;full-title&gt;Eur. J. Appl. Physiol.&lt;/full-title&gt;&lt;/periodical&gt;&lt;pages&gt;2491-2497&lt;/pages&gt;&lt;volume&gt;114&lt;/volume&gt;&lt;number&gt;12&lt;/number&gt;&lt;dates&gt;&lt;year&gt;2014&lt;/year&gt;&lt;pub-dates&gt;&lt;date&gt;2014/12/01&lt;/date&gt;&lt;/pub-dates&gt;&lt;/dates&gt;&lt;isbn&gt;1439-6327&lt;/isbn&gt;&lt;urls&gt;&lt;related-urls&gt;&lt;url&gt;https://doi.org/10.1007/s00421-014-2976-9&lt;/url&gt;&lt;/related-urls&gt;&lt;/urls&gt;&lt;electronic-resource-num&gt;10.1007/s00421-014-2976-9&lt;/electronic-resource-num&gt;&lt;/record&gt;&lt;/Cite&gt;&lt;/EndNote&gt;</w:instrText>
            </w:r>
            <w:r w:rsidR="0096398C" w:rsidRPr="00FC00CC">
              <w:rPr>
                <w:rFonts w:ascii="Cambria" w:hAnsi="Cambria" w:cstheme="majorBidi"/>
                <w:sz w:val="24"/>
                <w:szCs w:val="24"/>
                <w:lang w:val="de-AT" w:bidi="fa-IR"/>
              </w:rPr>
              <w:fldChar w:fldCharType="separate"/>
            </w:r>
            <w:r w:rsidR="00EC1766">
              <w:rPr>
                <w:rFonts w:ascii="Cambria" w:hAnsi="Cambria" w:cstheme="majorBidi"/>
                <w:noProof/>
                <w:sz w:val="24"/>
                <w:szCs w:val="24"/>
                <w:lang w:val="de-AT" w:bidi="fa-IR"/>
              </w:rPr>
              <w:t>[24]</w:t>
            </w:r>
            <w:r w:rsidR="0096398C" w:rsidRPr="00FC00CC">
              <w:rPr>
                <w:rFonts w:ascii="Cambria" w:hAnsi="Cambria" w:cstheme="majorBidi"/>
                <w:sz w:val="24"/>
                <w:szCs w:val="24"/>
                <w:lang w:val="de-AT" w:bidi="fa-IR"/>
              </w:rPr>
              <w:fldChar w:fldCharType="end"/>
            </w:r>
          </w:p>
        </w:tc>
      </w:tr>
      <w:tr w:rsidR="00F10F88" w:rsidRPr="00FC00CC" w14:paraId="50BE5521" w14:textId="77777777" w:rsidTr="00F10F88">
        <w:trPr>
          <w:trHeight w:val="1066"/>
        </w:trPr>
        <w:tc>
          <w:tcPr>
            <w:tcW w:w="2833" w:type="dxa"/>
            <w:tcMar>
              <w:left w:w="57" w:type="dxa"/>
              <w:right w:w="57" w:type="dxa"/>
            </w:tcMar>
            <w:vAlign w:val="center"/>
          </w:tcPr>
          <w:p w14:paraId="09F25CAC" w14:textId="51E2C498" w:rsidR="00E45AB4" w:rsidRPr="00FC00CC" w:rsidRDefault="00E45AB4" w:rsidP="00FC00CC">
            <w:pPr>
              <w:jc w:val="center"/>
              <w:rPr>
                <w:rFonts w:ascii="Cambria" w:hAnsi="Cambria" w:cstheme="majorBidi"/>
                <w:sz w:val="24"/>
                <w:szCs w:val="24"/>
                <w:lang w:bidi="fa-IR"/>
              </w:rPr>
            </w:pPr>
            <w:r w:rsidRPr="00FC00CC">
              <w:rPr>
                <w:rFonts w:ascii="Cambria" w:hAnsi="Cambria" w:cstheme="majorBidi"/>
                <w:sz w:val="24"/>
                <w:szCs w:val="24"/>
                <w:lang w:bidi="fa-IR"/>
              </w:rPr>
              <w:t>VL activity: leg press &gt; knee extension – RF activity: knee extension &gt; leg press - VM activity: leg press = knee extension</w:t>
            </w:r>
          </w:p>
        </w:tc>
        <w:tc>
          <w:tcPr>
            <w:tcW w:w="1134" w:type="dxa"/>
            <w:tcMar>
              <w:left w:w="57" w:type="dxa"/>
              <w:right w:w="57" w:type="dxa"/>
            </w:tcMar>
            <w:vAlign w:val="center"/>
          </w:tcPr>
          <w:p w14:paraId="31D9ED01" w14:textId="6D265CA9" w:rsidR="00E45AB4" w:rsidRPr="00FC00CC" w:rsidRDefault="00E45AB4" w:rsidP="00FC00CC">
            <w:pPr>
              <w:jc w:val="center"/>
              <w:rPr>
                <w:rFonts w:ascii="Cambria" w:hAnsi="Cambria" w:cstheme="majorBidi"/>
                <w:sz w:val="24"/>
                <w:szCs w:val="24"/>
                <w:rtl/>
                <w:lang w:bidi="fa-IR"/>
              </w:rPr>
            </w:pPr>
            <w:r w:rsidRPr="00FC00CC">
              <w:rPr>
                <w:rFonts w:ascii="Cambria" w:hAnsi="Cambria" w:cstheme="majorBidi"/>
                <w:sz w:val="24"/>
                <w:szCs w:val="24"/>
                <w:lang w:bidi="fa-IR"/>
              </w:rPr>
              <w:t>vastus lateralis, vastus medialis, rectus femoris</w:t>
            </w:r>
          </w:p>
        </w:tc>
        <w:tc>
          <w:tcPr>
            <w:tcW w:w="1134" w:type="dxa"/>
            <w:tcMar>
              <w:left w:w="57" w:type="dxa"/>
              <w:right w:w="57" w:type="dxa"/>
            </w:tcMar>
            <w:vAlign w:val="center"/>
          </w:tcPr>
          <w:p w14:paraId="106613E3" w14:textId="32CF7F0D" w:rsidR="00E45AB4" w:rsidRPr="00FC00CC" w:rsidRDefault="00E45AB4" w:rsidP="00FC00CC">
            <w:pPr>
              <w:jc w:val="center"/>
              <w:rPr>
                <w:rFonts w:ascii="Cambria" w:hAnsi="Cambria" w:cstheme="majorBidi"/>
                <w:sz w:val="24"/>
                <w:szCs w:val="24"/>
                <w:rtl/>
                <w:lang w:bidi="fa-IR"/>
              </w:rPr>
            </w:pPr>
            <w:r w:rsidRPr="00FC00CC">
              <w:rPr>
                <w:rFonts w:ascii="Cambria" w:hAnsi="Cambria" w:cstheme="majorBidi"/>
                <w:sz w:val="24"/>
                <w:szCs w:val="24"/>
                <w:lang w:bidi="fa-IR"/>
              </w:rPr>
              <w:t xml:space="preserve"> 1set 6RM</w:t>
            </w:r>
          </w:p>
        </w:tc>
        <w:tc>
          <w:tcPr>
            <w:tcW w:w="1276" w:type="dxa"/>
            <w:tcMar>
              <w:left w:w="57" w:type="dxa"/>
              <w:right w:w="57" w:type="dxa"/>
            </w:tcMar>
            <w:vAlign w:val="center"/>
          </w:tcPr>
          <w:p w14:paraId="37159ABF" w14:textId="79DA96EA" w:rsidR="00E45AB4" w:rsidRPr="00FC00CC" w:rsidRDefault="00E45AB4" w:rsidP="00FC00CC">
            <w:pPr>
              <w:jc w:val="center"/>
              <w:rPr>
                <w:rFonts w:ascii="Cambria" w:hAnsi="Cambria" w:cstheme="majorBidi"/>
                <w:sz w:val="24"/>
                <w:szCs w:val="24"/>
                <w:rtl/>
                <w:lang w:bidi="fa-IR"/>
              </w:rPr>
            </w:pPr>
            <w:r w:rsidRPr="00FC00CC">
              <w:rPr>
                <w:rFonts w:ascii="Cambria" w:hAnsi="Cambria" w:cstheme="majorBidi"/>
                <w:sz w:val="24"/>
                <w:szCs w:val="24"/>
                <w:lang w:bidi="fa-IR"/>
              </w:rPr>
              <w:t>8.0 ± 5.9 year</w:t>
            </w:r>
          </w:p>
        </w:tc>
        <w:tc>
          <w:tcPr>
            <w:tcW w:w="850" w:type="dxa"/>
            <w:tcMar>
              <w:left w:w="57" w:type="dxa"/>
              <w:right w:w="57" w:type="dxa"/>
            </w:tcMar>
            <w:vAlign w:val="center"/>
          </w:tcPr>
          <w:p w14:paraId="52DE5C77" w14:textId="27127C89" w:rsidR="00E45AB4" w:rsidRPr="00FC00CC" w:rsidRDefault="00E45AB4" w:rsidP="00FC00CC">
            <w:pPr>
              <w:jc w:val="center"/>
              <w:rPr>
                <w:rFonts w:ascii="Cambria" w:hAnsi="Cambria" w:cstheme="majorBidi"/>
                <w:sz w:val="24"/>
                <w:szCs w:val="24"/>
                <w:rtl/>
                <w:lang w:bidi="fa-IR"/>
              </w:rPr>
            </w:pPr>
            <w:r w:rsidRPr="00FC00CC">
              <w:rPr>
                <w:rFonts w:ascii="Cambria" w:hAnsi="Cambria" w:cstheme="majorBidi"/>
                <w:sz w:val="24"/>
                <w:szCs w:val="24"/>
                <w:lang w:bidi="fa-IR"/>
              </w:rPr>
              <w:t>15 (27)</w:t>
            </w:r>
          </w:p>
        </w:tc>
        <w:tc>
          <w:tcPr>
            <w:tcW w:w="1134" w:type="dxa"/>
            <w:tcMar>
              <w:left w:w="57" w:type="dxa"/>
              <w:right w:w="57" w:type="dxa"/>
            </w:tcMar>
            <w:vAlign w:val="center"/>
          </w:tcPr>
          <w:p w14:paraId="378E1B38" w14:textId="40976D64" w:rsidR="00E45AB4" w:rsidRPr="00FC00CC" w:rsidRDefault="00E45AB4" w:rsidP="00FC00CC">
            <w:pPr>
              <w:jc w:val="center"/>
              <w:rPr>
                <w:rFonts w:ascii="Cambria" w:hAnsi="Cambria" w:cstheme="majorBidi"/>
                <w:sz w:val="24"/>
                <w:szCs w:val="24"/>
                <w:rtl/>
                <w:lang w:bidi="fa-IR"/>
              </w:rPr>
            </w:pPr>
            <w:r w:rsidRPr="00FC00CC">
              <w:rPr>
                <w:rFonts w:ascii="Cambria" w:hAnsi="Cambria" w:cstheme="majorBidi"/>
                <w:sz w:val="24"/>
                <w:szCs w:val="24"/>
                <w:lang w:bidi="fa-IR"/>
              </w:rPr>
              <w:t>leg press – knee extension</w:t>
            </w:r>
          </w:p>
        </w:tc>
        <w:tc>
          <w:tcPr>
            <w:tcW w:w="989" w:type="dxa"/>
            <w:tcMar>
              <w:left w:w="57" w:type="dxa"/>
              <w:right w:w="57" w:type="dxa"/>
            </w:tcMar>
            <w:vAlign w:val="center"/>
          </w:tcPr>
          <w:p w14:paraId="1F88735C" w14:textId="4F3A571D" w:rsidR="00E45AB4" w:rsidRPr="00FC00CC" w:rsidRDefault="00E45AB4" w:rsidP="00FC00CC">
            <w:pPr>
              <w:jc w:val="center"/>
              <w:rPr>
                <w:rFonts w:ascii="Cambria" w:hAnsi="Cambria" w:cstheme="majorBidi"/>
                <w:sz w:val="24"/>
                <w:szCs w:val="24"/>
                <w:rtl/>
                <w:lang w:bidi="fa-IR"/>
              </w:rPr>
            </w:pPr>
            <w:r w:rsidRPr="00FC00CC">
              <w:rPr>
                <w:rFonts w:ascii="Cambria" w:hAnsi="Cambria" w:cstheme="majorBidi"/>
                <w:sz w:val="24"/>
                <w:szCs w:val="24"/>
                <w:lang w:bidi="fa-IR"/>
              </w:rPr>
              <w:t>Stien, N., et al. 2021</w:t>
            </w:r>
            <w:r w:rsidR="004E094D" w:rsidRPr="00FC00CC">
              <w:rPr>
                <w:rFonts w:ascii="Cambria" w:hAnsi="Cambria" w:cstheme="majorBidi"/>
                <w:sz w:val="24"/>
                <w:szCs w:val="24"/>
                <w:lang w:bidi="fa-IR"/>
              </w:rPr>
              <w:t xml:space="preserve"> </w:t>
            </w:r>
            <w:r w:rsidR="0096398C" w:rsidRPr="00FC00CC">
              <w:rPr>
                <w:rFonts w:ascii="Cambria" w:hAnsi="Cambria" w:cstheme="majorBidi"/>
                <w:sz w:val="24"/>
                <w:szCs w:val="24"/>
                <w:lang w:bidi="fa-IR"/>
              </w:rPr>
              <w:fldChar w:fldCharType="begin"/>
            </w:r>
            <w:r w:rsidR="005C1B4F">
              <w:rPr>
                <w:rFonts w:ascii="Cambria" w:hAnsi="Cambria" w:cstheme="majorBidi"/>
                <w:sz w:val="24"/>
                <w:szCs w:val="24"/>
                <w:lang w:bidi="fa-IR"/>
              </w:rPr>
              <w:instrText xml:space="preserve"> ADDIN EN.CITE &lt;EndNote&gt;&lt;Cite&gt;&lt;Author&gt;Stien&lt;/Author&gt;&lt;Year&gt;2021&lt;/Year&gt;&lt;RecNum&gt;17&lt;/RecNum&gt;&lt;DisplayText&gt;[25]&lt;/DisplayText&gt;&lt;record&gt;&lt;rec-number&gt;17&lt;/rec-number&gt;&lt;foreign-keys&gt;&lt;key app="EN" db-id="59dt5exvof0sxleeestpwrazd5esr0f99rf0" timestamp="1726398543"&gt;17&lt;/key&gt;&lt;/foreign-keys&gt;&lt;ref-type name="Journal Article"&gt;17&lt;/ref-type&gt;&lt;contributors&gt;&lt;authors&gt;&lt;author&gt;Stien, N.&lt;/author&gt;&lt;author&gt;Saeterbakken, A. H.&lt;/author&gt;&lt;author&gt;Andersen, V.&lt;/author&gt;&lt;/authors&gt;&lt;/contributors&gt;&lt;auth-address&gt;Faculty of Education, Arts and Sports, Western Norway University of Applied Sciences, Norway.&lt;/auth-address&gt;&lt;titles&gt;&lt;title&gt;Electromyographic Comparison of Five Lower-Limb Muscles between Single- and Multi-Joint Exercises among Trained Men&lt;/title&gt;&lt;secondary-title&gt;J. Sports Sci. Med.&lt;/secondary-title&gt;&lt;alt-title&gt;Journal of sports science &amp;amp; medicine&lt;/alt-title&gt;&lt;/titles&gt;&lt;alt-periodical&gt;&lt;full-title&gt;J Sports Sci Med&lt;/full-title&gt;&lt;abbr-1&gt;Journal of sports science &amp;amp; medicine&lt;/abbr-1&gt;&lt;/alt-periodical&gt;&lt;pages&gt;56-61&lt;/pages&gt;&lt;volume&gt;20&lt;/volume&gt;&lt;number&gt;1&lt;/number&gt;&lt;edition&gt;2021/03/13&lt;/edition&gt;&lt;keywords&gt;&lt;keyword&gt;Adult&lt;/keyword&gt;&lt;keyword&gt;Buttocks&lt;/keyword&gt;&lt;keyword&gt;Cross-Sectional Studies&lt;/keyword&gt;&lt;keyword&gt;Electromyography/methods&lt;/keyword&gt;&lt;keyword&gt;Humans&lt;/keyword&gt;&lt;keyword&gt;Knee Joint/physiology&lt;/keyword&gt;&lt;keyword&gt;Lower Extremity/*physiology&lt;/keyword&gt;&lt;keyword&gt;Male&lt;/keyword&gt;&lt;keyword&gt;Muscle, Skeletal/physiology&lt;/keyword&gt;&lt;keyword&gt;Quadriceps Muscle/*physiology&lt;/keyword&gt;&lt;keyword&gt;Resistance Training/*methods&lt;/keyword&gt;&lt;keyword&gt;Emg&lt;/keyword&gt;&lt;keyword&gt;Muscle activity&lt;/keyword&gt;&lt;keyword&gt;kickback&lt;/keyword&gt;&lt;keyword&gt;knee extension&lt;/keyword&gt;&lt;keyword&gt;leg press&lt;/keyword&gt;&lt;keyword&gt;strength&lt;/keyword&gt;&lt;/keywords&gt;&lt;dates&gt;&lt;year&gt;2021&lt;/year&gt;&lt;pub-dates&gt;&lt;date&gt;Mar&lt;/date&gt;&lt;/pub-dates&gt;&lt;/dates&gt;&lt;isbn&gt;1303-2968&lt;/isbn&gt;&lt;accession-num&gt;33707987&lt;/accession-num&gt;&lt;urls&gt;&lt;/urls&gt;&lt;custom2&gt;PMC7919354&lt;/custom2&gt;&lt;electronic-resource-num&gt;10.52082/jssm.2021.56&lt;/electronic-resource-num&gt;&lt;remote-database-provider&gt;NLM&lt;/remote-database-provider&gt;&lt;language&gt;eng&lt;/language&gt;&lt;/record&gt;&lt;/Cite&gt;&lt;/EndNote&gt;</w:instrText>
            </w:r>
            <w:r w:rsidR="0096398C" w:rsidRPr="00FC00CC">
              <w:rPr>
                <w:rFonts w:ascii="Cambria" w:hAnsi="Cambria" w:cstheme="majorBidi"/>
                <w:sz w:val="24"/>
                <w:szCs w:val="24"/>
                <w:lang w:bidi="fa-IR"/>
              </w:rPr>
              <w:fldChar w:fldCharType="separate"/>
            </w:r>
            <w:r w:rsidR="00EC1766">
              <w:rPr>
                <w:rFonts w:ascii="Cambria" w:hAnsi="Cambria" w:cstheme="majorBidi"/>
                <w:noProof/>
                <w:sz w:val="24"/>
                <w:szCs w:val="24"/>
                <w:lang w:bidi="fa-IR"/>
              </w:rPr>
              <w:t>[25]</w:t>
            </w:r>
            <w:r w:rsidR="0096398C" w:rsidRPr="00FC00CC">
              <w:rPr>
                <w:rFonts w:ascii="Cambria" w:hAnsi="Cambria" w:cstheme="majorBidi"/>
                <w:sz w:val="24"/>
                <w:szCs w:val="24"/>
                <w:lang w:bidi="fa-IR"/>
              </w:rPr>
              <w:fldChar w:fldCharType="end"/>
            </w:r>
          </w:p>
        </w:tc>
      </w:tr>
      <w:tr w:rsidR="00F10F88" w:rsidRPr="00FC00CC" w14:paraId="24AE8C2F" w14:textId="77777777" w:rsidTr="00F10F88">
        <w:trPr>
          <w:trHeight w:val="1241"/>
        </w:trPr>
        <w:tc>
          <w:tcPr>
            <w:tcW w:w="2833" w:type="dxa"/>
            <w:tcMar>
              <w:left w:w="57" w:type="dxa"/>
              <w:right w:w="57" w:type="dxa"/>
            </w:tcMar>
            <w:vAlign w:val="center"/>
          </w:tcPr>
          <w:p w14:paraId="30D4C27C" w14:textId="582E9810" w:rsidR="00E45AB4" w:rsidRPr="00FC00CC" w:rsidRDefault="00E45AB4" w:rsidP="00FC00CC">
            <w:pPr>
              <w:jc w:val="center"/>
              <w:rPr>
                <w:rFonts w:ascii="Cambria" w:hAnsi="Cambria" w:cstheme="majorBidi"/>
                <w:sz w:val="24"/>
                <w:szCs w:val="24"/>
                <w:lang w:bidi="fa-IR"/>
              </w:rPr>
            </w:pPr>
            <w:r w:rsidRPr="00FC00CC">
              <w:rPr>
                <w:rFonts w:ascii="Cambria" w:hAnsi="Cambria" w:cstheme="majorBidi"/>
                <w:sz w:val="24"/>
                <w:szCs w:val="24"/>
                <w:lang w:bidi="fa-IR"/>
              </w:rPr>
              <w:lastRenderedPageBreak/>
              <w:t>EMG activity increased in the rectus femoris, vastus lateralis, and vastus medialis for the stretching condition. For the non-stretching condition, activity only increased in the vastus lateralis and medialis.</w:t>
            </w:r>
          </w:p>
        </w:tc>
        <w:tc>
          <w:tcPr>
            <w:tcW w:w="1134" w:type="dxa"/>
            <w:tcMar>
              <w:left w:w="57" w:type="dxa"/>
              <w:right w:w="57" w:type="dxa"/>
            </w:tcMar>
            <w:vAlign w:val="center"/>
          </w:tcPr>
          <w:p w14:paraId="6D35CD4F" w14:textId="4D83CF55" w:rsidR="00E45AB4" w:rsidRPr="00FC00CC" w:rsidRDefault="00E45AB4" w:rsidP="00FC00CC">
            <w:pPr>
              <w:jc w:val="center"/>
              <w:rPr>
                <w:rFonts w:ascii="Cambria" w:hAnsi="Cambria" w:cstheme="majorBidi"/>
                <w:sz w:val="24"/>
                <w:szCs w:val="24"/>
                <w:rtl/>
                <w:lang w:bidi="fa-IR"/>
              </w:rPr>
            </w:pPr>
            <w:r w:rsidRPr="00FC00CC">
              <w:rPr>
                <w:rFonts w:ascii="Cambria" w:hAnsi="Cambria" w:cstheme="majorBidi"/>
                <w:sz w:val="24"/>
                <w:szCs w:val="24"/>
                <w:lang w:bidi="fa-IR"/>
              </w:rPr>
              <w:t>vastus lateralis, vastus medialis, rectus femoris</w:t>
            </w:r>
          </w:p>
        </w:tc>
        <w:tc>
          <w:tcPr>
            <w:tcW w:w="1134" w:type="dxa"/>
            <w:tcMar>
              <w:left w:w="57" w:type="dxa"/>
              <w:right w:w="57" w:type="dxa"/>
            </w:tcMar>
            <w:vAlign w:val="center"/>
          </w:tcPr>
          <w:p w14:paraId="44124DBB" w14:textId="754D9D74" w:rsidR="00E45AB4" w:rsidRPr="00FC00CC" w:rsidRDefault="00E45AB4" w:rsidP="00FC00CC">
            <w:pPr>
              <w:jc w:val="center"/>
              <w:rPr>
                <w:rFonts w:ascii="Cambria" w:hAnsi="Cambria" w:cstheme="majorBidi"/>
                <w:sz w:val="24"/>
                <w:szCs w:val="24"/>
                <w:rtl/>
                <w:lang w:bidi="fa-IR"/>
              </w:rPr>
            </w:pPr>
            <w:r w:rsidRPr="00FC00CC">
              <w:rPr>
                <w:rFonts w:ascii="Cambria" w:hAnsi="Cambria" w:cstheme="majorBidi"/>
                <w:sz w:val="24"/>
                <w:szCs w:val="24"/>
                <w:lang w:bidi="fa-IR"/>
              </w:rPr>
              <w:t>3 set 10RM</w:t>
            </w:r>
          </w:p>
        </w:tc>
        <w:tc>
          <w:tcPr>
            <w:tcW w:w="1276" w:type="dxa"/>
            <w:tcMar>
              <w:left w:w="57" w:type="dxa"/>
              <w:right w:w="57" w:type="dxa"/>
            </w:tcMar>
            <w:vAlign w:val="center"/>
          </w:tcPr>
          <w:p w14:paraId="0D3CC67E" w14:textId="40F90964" w:rsidR="00E45AB4" w:rsidRPr="00FC00CC" w:rsidRDefault="00E45AB4" w:rsidP="00FC00CC">
            <w:pPr>
              <w:jc w:val="center"/>
              <w:rPr>
                <w:rFonts w:ascii="Cambria" w:hAnsi="Cambria" w:cstheme="majorBidi"/>
                <w:sz w:val="24"/>
                <w:szCs w:val="24"/>
                <w:rtl/>
                <w:lang w:bidi="fa-IR"/>
              </w:rPr>
            </w:pPr>
            <w:r w:rsidRPr="00FC00CC">
              <w:rPr>
                <w:rFonts w:ascii="Cambria" w:hAnsi="Cambria" w:cstheme="majorBidi"/>
                <w:sz w:val="24"/>
                <w:szCs w:val="24"/>
                <w:lang w:bidi="fa-IR"/>
              </w:rPr>
              <w:t>7.5 year</w:t>
            </w:r>
          </w:p>
        </w:tc>
        <w:tc>
          <w:tcPr>
            <w:tcW w:w="850" w:type="dxa"/>
            <w:tcMar>
              <w:left w:w="57" w:type="dxa"/>
              <w:right w:w="57" w:type="dxa"/>
            </w:tcMar>
            <w:vAlign w:val="center"/>
          </w:tcPr>
          <w:p w14:paraId="6F979528" w14:textId="4C38F10D" w:rsidR="00E45AB4" w:rsidRPr="00FC00CC" w:rsidRDefault="00E45AB4" w:rsidP="00FC00CC">
            <w:pPr>
              <w:jc w:val="center"/>
              <w:rPr>
                <w:rFonts w:ascii="Cambria" w:hAnsi="Cambria" w:cstheme="majorBidi"/>
                <w:sz w:val="24"/>
                <w:szCs w:val="24"/>
                <w:rtl/>
                <w:lang w:bidi="fa-IR"/>
              </w:rPr>
            </w:pPr>
            <w:r w:rsidRPr="00FC00CC">
              <w:rPr>
                <w:rFonts w:ascii="Cambria" w:hAnsi="Cambria" w:cstheme="majorBidi"/>
                <w:sz w:val="24"/>
                <w:szCs w:val="24"/>
                <w:lang w:bidi="fa-IR"/>
              </w:rPr>
              <w:t>14 (28.4)</w:t>
            </w:r>
          </w:p>
        </w:tc>
        <w:tc>
          <w:tcPr>
            <w:tcW w:w="1134" w:type="dxa"/>
            <w:tcMar>
              <w:left w:w="57" w:type="dxa"/>
              <w:right w:w="57" w:type="dxa"/>
            </w:tcMar>
            <w:vAlign w:val="center"/>
          </w:tcPr>
          <w:p w14:paraId="25420104" w14:textId="02BDB1C1" w:rsidR="00E45AB4" w:rsidRPr="00FC00CC" w:rsidRDefault="00E45AB4" w:rsidP="00FC00CC">
            <w:pPr>
              <w:jc w:val="center"/>
              <w:rPr>
                <w:rFonts w:ascii="Cambria" w:hAnsi="Cambria" w:cstheme="majorBidi"/>
                <w:sz w:val="24"/>
                <w:szCs w:val="24"/>
                <w:rtl/>
                <w:lang w:bidi="fa-IR"/>
              </w:rPr>
            </w:pPr>
            <w:r w:rsidRPr="00FC00CC">
              <w:rPr>
                <w:rFonts w:ascii="Cambria" w:hAnsi="Cambria" w:cstheme="majorBidi"/>
                <w:sz w:val="24"/>
                <w:szCs w:val="24"/>
                <w:lang w:bidi="fa-IR"/>
              </w:rPr>
              <w:t>Barbell squat</w:t>
            </w:r>
          </w:p>
        </w:tc>
        <w:tc>
          <w:tcPr>
            <w:tcW w:w="989" w:type="dxa"/>
            <w:tcMar>
              <w:left w:w="57" w:type="dxa"/>
              <w:right w:w="57" w:type="dxa"/>
            </w:tcMar>
            <w:vAlign w:val="center"/>
          </w:tcPr>
          <w:p w14:paraId="702DB611" w14:textId="64859487" w:rsidR="00E45AB4" w:rsidRPr="00FC00CC" w:rsidRDefault="00E45AB4" w:rsidP="00FC00CC">
            <w:pPr>
              <w:jc w:val="center"/>
              <w:rPr>
                <w:rFonts w:ascii="Cambria" w:hAnsi="Cambria" w:cstheme="majorBidi"/>
                <w:sz w:val="24"/>
                <w:szCs w:val="24"/>
                <w:rtl/>
                <w:lang w:bidi="fa-IR"/>
              </w:rPr>
            </w:pPr>
            <w:r w:rsidRPr="00FC00CC">
              <w:rPr>
                <w:rFonts w:ascii="Cambria" w:hAnsi="Cambria" w:cstheme="majorBidi"/>
                <w:sz w:val="24"/>
                <w:szCs w:val="24"/>
                <w:lang w:val="de-AT" w:bidi="fa-IR"/>
              </w:rPr>
              <w:t>Trindade, T. B., et al. 2020</w:t>
            </w:r>
            <w:r w:rsidR="000E647A" w:rsidRPr="00FC00CC">
              <w:rPr>
                <w:rFonts w:ascii="Cambria" w:hAnsi="Cambria" w:cstheme="majorBidi"/>
                <w:sz w:val="24"/>
                <w:szCs w:val="24"/>
                <w:lang w:val="de-AT" w:bidi="fa-IR"/>
              </w:rPr>
              <w:t xml:space="preserve"> </w:t>
            </w:r>
            <w:r w:rsidR="0096398C" w:rsidRPr="00FC00CC">
              <w:rPr>
                <w:rFonts w:ascii="Cambria" w:hAnsi="Cambria" w:cstheme="majorBidi"/>
                <w:sz w:val="24"/>
                <w:szCs w:val="24"/>
                <w:lang w:val="de-AT" w:bidi="fa-IR"/>
              </w:rPr>
              <w:fldChar w:fldCharType="begin"/>
            </w:r>
            <w:r w:rsidR="005C1B4F">
              <w:rPr>
                <w:rFonts w:ascii="Cambria" w:hAnsi="Cambria" w:cstheme="majorBidi"/>
                <w:sz w:val="24"/>
                <w:szCs w:val="24"/>
                <w:lang w:val="de-AT" w:bidi="fa-IR"/>
              </w:rPr>
              <w:instrText xml:space="preserve"> ADDIN EN.CITE &lt;EndNote&gt;&lt;Cite&gt;&lt;Author&gt;Trindade&lt;/Author&gt;&lt;Year&gt;2020&lt;/Year&gt;&lt;RecNum&gt;22&lt;/RecNum&gt;&lt;DisplayText&gt;[23]&lt;/DisplayText&gt;&lt;record&gt;&lt;rec-number&gt;22&lt;/rec-number&gt;&lt;foreign-keys&gt;&lt;key app="EN" db-id="59dt5exvof0sxleeestpwrazd5esr0f99rf0" timestamp="1726398872"&gt;22&lt;/key&gt;&lt;/foreign-keys&gt;&lt;ref-type name="Journal Article"&gt;17&lt;/ref-type&gt;&lt;contributors&gt;&lt;authors&gt;&lt;author&gt;Trindade,Thiago Barbosa&lt;/author&gt;&lt;author&gt;Neto,Leônidas Oliveira&lt;/author&gt;&lt;author&gt;Pita,José Claudino Neto&lt;/author&gt;&lt;author&gt;Tavares,Vagner Deuel de Oliveira&lt;/author&gt;&lt;author&gt;Dantas,Paulo Moreira Silva&lt;/author&gt;&lt;author&gt;Schoenfeld,Brad J.&lt;/author&gt;&lt;author&gt;Prestes,Jonato&lt;/author&gt;&lt;/authors&gt;&lt;/contributors&gt;&lt;titles&gt;&lt;title&gt;Pre-stretching of the Hamstrings Before Squatting Acutely Increases Biceps Femoris Thickness Without Impairing Exercise Performance&lt;/title&gt;&lt;secondary-title&gt;Front. physiol.&lt;/secondary-title&gt;&lt;short-title&gt;Stretching before squatting impacts muscle thickness and exercise performance&lt;/short-title&gt;&lt;/titles&gt;&lt;periodical&gt;&lt;full-title&gt;Front. physiol.&lt;/full-title&gt;&lt;/periodical&gt;&lt;volume&gt;11&lt;/volume&gt;&lt;keywords&gt;&lt;keyword&gt;Stretching,Muscle Strength,Electromyography,Hamstrings,Muscle thickness&lt;/keyword&gt;&lt;/keywords&gt;&lt;dates&gt;&lt;year&gt;2020&lt;/year&gt;&lt;pub-dates&gt;&lt;date&gt;2020-July-07&lt;/date&gt;&lt;/pub-dates&gt;&lt;/dates&gt;&lt;isbn&gt;1664-042X&lt;/isbn&gt;&lt;work-type&gt;Original Research&lt;/work-type&gt;&lt;urls&gt;&lt;related-urls&gt;&lt;url&gt;https://www.frontiersin.org/journals/physiology/articles/10.3389/fphys.2020.00769&lt;/url&gt;&lt;/related-urls&gt;&lt;/urls&gt;&lt;electronic-resource-num&gt;10.3389/fphys.2020.00769&lt;/electronic-resource-num&gt;&lt;language&gt;English&lt;/language&gt;&lt;/record&gt;&lt;/Cite&gt;&lt;/EndNote&gt;</w:instrText>
            </w:r>
            <w:r w:rsidR="0096398C" w:rsidRPr="00FC00CC">
              <w:rPr>
                <w:rFonts w:ascii="Cambria" w:hAnsi="Cambria" w:cstheme="majorBidi"/>
                <w:sz w:val="24"/>
                <w:szCs w:val="24"/>
                <w:lang w:val="de-AT" w:bidi="fa-IR"/>
              </w:rPr>
              <w:fldChar w:fldCharType="separate"/>
            </w:r>
            <w:r w:rsidR="00EC1766">
              <w:rPr>
                <w:rFonts w:ascii="Cambria" w:hAnsi="Cambria" w:cstheme="majorBidi"/>
                <w:noProof/>
                <w:sz w:val="24"/>
                <w:szCs w:val="24"/>
                <w:lang w:val="de-AT" w:bidi="fa-IR"/>
              </w:rPr>
              <w:t>[23]</w:t>
            </w:r>
            <w:r w:rsidR="0096398C" w:rsidRPr="00FC00CC">
              <w:rPr>
                <w:rFonts w:ascii="Cambria" w:hAnsi="Cambria" w:cstheme="majorBidi"/>
                <w:sz w:val="24"/>
                <w:szCs w:val="24"/>
                <w:lang w:val="de-AT" w:bidi="fa-IR"/>
              </w:rPr>
              <w:fldChar w:fldCharType="end"/>
            </w:r>
          </w:p>
        </w:tc>
      </w:tr>
      <w:tr w:rsidR="00F10F88" w:rsidRPr="00FC00CC" w14:paraId="78BCF1EC" w14:textId="77777777" w:rsidTr="00F10F88">
        <w:trPr>
          <w:trHeight w:val="1180"/>
        </w:trPr>
        <w:tc>
          <w:tcPr>
            <w:tcW w:w="2833" w:type="dxa"/>
            <w:tcMar>
              <w:left w:w="57" w:type="dxa"/>
              <w:right w:w="57" w:type="dxa"/>
            </w:tcMar>
            <w:vAlign w:val="center"/>
          </w:tcPr>
          <w:p w14:paraId="5744B107" w14:textId="410D2E5A" w:rsidR="00E45AB4" w:rsidRPr="00FC00CC" w:rsidRDefault="00E45AB4" w:rsidP="00FC00CC">
            <w:pPr>
              <w:jc w:val="center"/>
              <w:rPr>
                <w:rFonts w:ascii="Cambria" w:hAnsi="Cambria" w:cstheme="majorBidi"/>
                <w:sz w:val="24"/>
                <w:szCs w:val="24"/>
                <w:lang w:bidi="fa-IR"/>
              </w:rPr>
            </w:pPr>
            <w:r w:rsidRPr="00FC00CC">
              <w:rPr>
                <w:rFonts w:ascii="Cambria" w:hAnsi="Cambria" w:cstheme="majorBidi"/>
                <w:sz w:val="24"/>
                <w:szCs w:val="24"/>
                <w:lang w:bidi="fa-IR"/>
              </w:rPr>
              <w:t>the VM and VL showed decreased activity in the LMS compared with the GBS</w:t>
            </w:r>
          </w:p>
        </w:tc>
        <w:tc>
          <w:tcPr>
            <w:tcW w:w="1134" w:type="dxa"/>
            <w:tcMar>
              <w:left w:w="57" w:type="dxa"/>
              <w:right w:w="57" w:type="dxa"/>
            </w:tcMar>
            <w:vAlign w:val="center"/>
          </w:tcPr>
          <w:p w14:paraId="01483E1A" w14:textId="6038C4C9" w:rsidR="00E45AB4" w:rsidRPr="00FC00CC" w:rsidRDefault="00E45AB4" w:rsidP="00FC00CC">
            <w:pPr>
              <w:jc w:val="center"/>
              <w:rPr>
                <w:rFonts w:ascii="Cambria" w:hAnsi="Cambria" w:cstheme="majorBidi"/>
                <w:sz w:val="24"/>
                <w:szCs w:val="24"/>
                <w:rtl/>
                <w:lang w:bidi="fa-IR"/>
              </w:rPr>
            </w:pPr>
            <w:r w:rsidRPr="00FC00CC">
              <w:rPr>
                <w:rFonts w:ascii="Cambria" w:hAnsi="Cambria" w:cstheme="majorBidi"/>
                <w:sz w:val="24"/>
                <w:szCs w:val="24"/>
                <w:lang w:bidi="fa-IR"/>
              </w:rPr>
              <w:t xml:space="preserve">vastus lateralis, vastus medialis </w:t>
            </w:r>
          </w:p>
        </w:tc>
        <w:tc>
          <w:tcPr>
            <w:tcW w:w="1134" w:type="dxa"/>
            <w:tcMar>
              <w:left w:w="57" w:type="dxa"/>
              <w:right w:w="57" w:type="dxa"/>
            </w:tcMar>
            <w:vAlign w:val="center"/>
          </w:tcPr>
          <w:p w14:paraId="4B8315C8" w14:textId="7D67104E" w:rsidR="00E45AB4" w:rsidRPr="00FC00CC" w:rsidRDefault="00E45AB4" w:rsidP="00FC00CC">
            <w:pPr>
              <w:jc w:val="center"/>
              <w:rPr>
                <w:rFonts w:ascii="Cambria" w:hAnsi="Cambria" w:cstheme="majorBidi"/>
                <w:sz w:val="24"/>
                <w:szCs w:val="24"/>
                <w:rtl/>
                <w:lang w:bidi="fa-IR"/>
              </w:rPr>
            </w:pPr>
            <w:r w:rsidRPr="00FC00CC">
              <w:rPr>
                <w:rFonts w:ascii="Cambria" w:hAnsi="Cambria" w:cstheme="majorBidi"/>
                <w:sz w:val="24"/>
                <w:szCs w:val="24"/>
                <w:lang w:bidi="fa-IR"/>
              </w:rPr>
              <w:t>5 rep 30% of their body mass</w:t>
            </w:r>
          </w:p>
        </w:tc>
        <w:tc>
          <w:tcPr>
            <w:tcW w:w="1276" w:type="dxa"/>
            <w:tcMar>
              <w:left w:w="57" w:type="dxa"/>
              <w:right w:w="57" w:type="dxa"/>
            </w:tcMar>
            <w:vAlign w:val="center"/>
          </w:tcPr>
          <w:p w14:paraId="7EE7652E" w14:textId="73A6A35C" w:rsidR="00E45AB4" w:rsidRPr="00FC00CC" w:rsidRDefault="00E45AB4" w:rsidP="00FC00CC">
            <w:pPr>
              <w:jc w:val="center"/>
              <w:rPr>
                <w:rFonts w:ascii="Cambria" w:hAnsi="Cambria" w:cstheme="majorBidi"/>
                <w:sz w:val="24"/>
                <w:szCs w:val="24"/>
                <w:rtl/>
                <w:lang w:bidi="fa-IR"/>
              </w:rPr>
            </w:pPr>
            <w:r w:rsidRPr="00FC00CC">
              <w:rPr>
                <w:rFonts w:ascii="Cambria" w:hAnsi="Cambria" w:cstheme="majorBidi"/>
                <w:sz w:val="24"/>
                <w:szCs w:val="24"/>
                <w:lang w:bidi="fa-IR"/>
              </w:rPr>
              <w:t>Not</w:t>
            </w:r>
            <w:r w:rsidRPr="00FC00CC">
              <w:rPr>
                <w:rFonts w:ascii="Cambria" w:hAnsi="Cambria" w:cstheme="majorBidi"/>
                <w:sz w:val="24"/>
                <w:szCs w:val="24"/>
                <w:lang w:bidi="fa-IR"/>
              </w:rPr>
              <w:br/>
              <w:t>indicated</w:t>
            </w:r>
          </w:p>
        </w:tc>
        <w:tc>
          <w:tcPr>
            <w:tcW w:w="850" w:type="dxa"/>
            <w:tcMar>
              <w:left w:w="57" w:type="dxa"/>
              <w:right w:w="57" w:type="dxa"/>
            </w:tcMar>
            <w:vAlign w:val="center"/>
          </w:tcPr>
          <w:p w14:paraId="0E21A4FA" w14:textId="661DF98F" w:rsidR="00E45AB4" w:rsidRPr="00FC00CC" w:rsidRDefault="00E45AB4" w:rsidP="00FC00CC">
            <w:pPr>
              <w:jc w:val="center"/>
              <w:rPr>
                <w:rFonts w:ascii="Cambria" w:hAnsi="Cambria" w:cstheme="majorBidi"/>
                <w:sz w:val="24"/>
                <w:szCs w:val="24"/>
                <w:rtl/>
                <w:lang w:bidi="fa-IR"/>
              </w:rPr>
            </w:pPr>
            <w:r w:rsidRPr="00FC00CC">
              <w:rPr>
                <w:rFonts w:ascii="Cambria" w:hAnsi="Cambria" w:cstheme="majorBidi"/>
                <w:sz w:val="24"/>
                <w:szCs w:val="24"/>
                <w:lang w:bidi="fa-IR"/>
              </w:rPr>
              <w:t>16 (23.2)</w:t>
            </w:r>
          </w:p>
        </w:tc>
        <w:tc>
          <w:tcPr>
            <w:tcW w:w="1134" w:type="dxa"/>
            <w:tcMar>
              <w:left w:w="57" w:type="dxa"/>
              <w:right w:w="57" w:type="dxa"/>
            </w:tcMar>
            <w:vAlign w:val="center"/>
          </w:tcPr>
          <w:p w14:paraId="3BC2C9B0" w14:textId="67FAB438" w:rsidR="00E45AB4" w:rsidRPr="00FC00CC" w:rsidRDefault="00E45AB4" w:rsidP="00FC00CC">
            <w:pPr>
              <w:jc w:val="center"/>
              <w:rPr>
                <w:rFonts w:ascii="Cambria" w:hAnsi="Cambria" w:cstheme="majorBidi"/>
                <w:sz w:val="24"/>
                <w:szCs w:val="24"/>
                <w:rtl/>
                <w:lang w:bidi="fa-IR"/>
              </w:rPr>
            </w:pPr>
            <w:r w:rsidRPr="00FC00CC">
              <w:rPr>
                <w:rFonts w:ascii="Cambria" w:hAnsi="Cambria" w:cstheme="majorBidi"/>
                <w:sz w:val="24"/>
                <w:szCs w:val="24"/>
                <w:lang w:bidi="fa-IR"/>
              </w:rPr>
              <w:t>goblet squat (GBS) - landmine squat (LMS)</w:t>
            </w:r>
          </w:p>
        </w:tc>
        <w:tc>
          <w:tcPr>
            <w:tcW w:w="989" w:type="dxa"/>
            <w:tcMar>
              <w:left w:w="57" w:type="dxa"/>
              <w:right w:w="57" w:type="dxa"/>
            </w:tcMar>
            <w:vAlign w:val="center"/>
          </w:tcPr>
          <w:p w14:paraId="3AC027A0" w14:textId="5D252E77" w:rsidR="00E45AB4" w:rsidRPr="00FC00CC" w:rsidRDefault="00E45AB4" w:rsidP="00FC00CC">
            <w:pPr>
              <w:jc w:val="center"/>
              <w:rPr>
                <w:rFonts w:ascii="Cambria" w:hAnsi="Cambria" w:cstheme="majorBidi"/>
                <w:sz w:val="24"/>
                <w:szCs w:val="24"/>
                <w:rtl/>
                <w:lang w:bidi="fa-IR"/>
              </w:rPr>
            </w:pPr>
            <w:r w:rsidRPr="00FC00CC">
              <w:rPr>
                <w:rFonts w:ascii="Cambria" w:hAnsi="Cambria" w:cstheme="majorBidi"/>
                <w:sz w:val="24"/>
                <w:szCs w:val="24"/>
                <w:lang w:bidi="fa-IR"/>
              </w:rPr>
              <w:t>Collins et al. 2021</w:t>
            </w:r>
            <w:r w:rsidR="000E647A" w:rsidRPr="00FC00CC">
              <w:rPr>
                <w:rFonts w:ascii="Cambria" w:hAnsi="Cambria" w:cstheme="majorBidi"/>
                <w:sz w:val="24"/>
                <w:szCs w:val="24"/>
                <w:lang w:bidi="fa-IR"/>
              </w:rPr>
              <w:t xml:space="preserve"> </w:t>
            </w:r>
            <w:r w:rsidR="0096398C" w:rsidRPr="00FC00CC">
              <w:rPr>
                <w:rFonts w:ascii="Cambria" w:hAnsi="Cambria" w:cstheme="majorBidi"/>
                <w:sz w:val="24"/>
                <w:szCs w:val="24"/>
                <w:lang w:bidi="fa-IR"/>
              </w:rPr>
              <w:fldChar w:fldCharType="begin"/>
            </w:r>
            <w:r w:rsidR="005C1B4F">
              <w:rPr>
                <w:rFonts w:ascii="Cambria" w:hAnsi="Cambria" w:cstheme="majorBidi"/>
                <w:sz w:val="24"/>
                <w:szCs w:val="24"/>
                <w:lang w:bidi="fa-IR"/>
              </w:rPr>
              <w:instrText xml:space="preserve"> ADDIN EN.CITE &lt;EndNote&gt;&lt;Cite&gt;&lt;Author&gt;Collins&lt;/Author&gt;&lt;Year&gt;2021&lt;/Year&gt;&lt;RecNum&gt;23&lt;/RecNum&gt;&lt;DisplayText&gt;[19]&lt;/DisplayText&gt;&lt;record&gt;&lt;rec-number&gt;23&lt;/rec-number&gt;&lt;foreign-keys&gt;&lt;key app="EN" db-id="59dt5exvof0sxleeestpwrazd5esr0f99rf0" timestamp="1726398886"&gt;23&lt;/key&gt;&lt;/foreign-keys&gt;&lt;ref-type name="Journal Article"&gt;17&lt;/ref-type&gt;&lt;contributors&gt;&lt;authors&gt;&lt;author&gt;Collins, Kyle S.&lt;/author&gt;&lt;author&gt;Klawitter, Lukus A.&lt;/author&gt;&lt;author&gt;Waldera, Roman W.&lt;/author&gt;&lt;author&gt;Mahoney, Sean J.&lt;/author&gt;&lt;author&gt;Christensen, Bryan K.&lt;/author&gt;&lt;/authors&gt;&lt;/contributors&gt;&lt;titles&gt;&lt;title&gt;Differences in Muscle Activity and Kinetics Between the Goblet Squat and Landmine Squat in Men and Women&lt;/title&gt;&lt;secondary-title&gt;J. Strength Cond. Res.&lt;/secondary-title&gt;&lt;/titles&gt;&lt;periodical&gt;&lt;full-title&gt;J. Strength Cond. Res.&lt;/full-title&gt;&lt;/periodical&gt;&lt;volume&gt;35&lt;/volume&gt;&lt;number&gt;10&lt;/number&gt;&lt;keywords&gt;&lt;keyword&gt;horizontal force&lt;/keyword&gt;&lt;keyword&gt;electromyography&lt;/keyword&gt;&lt;keyword&gt;resistance exercise&lt;/keyword&gt;&lt;keyword&gt;sex comparison&lt;/keyword&gt;&lt;keyword&gt;injury prevention&lt;/keyword&gt;&lt;/keywords&gt;&lt;dates&gt;&lt;year&gt;2021&lt;/year&gt;&lt;/dates&gt;&lt;isbn&gt;1064-8011&lt;/isbn&gt;&lt;urls&gt;&lt;related-urls&gt;&lt;url&gt;https://journals.lww.com/nsca-jscr/fulltext/2021/10000/differences_in_muscle_activity_and_kinetics.1.aspx&lt;/url&gt;&lt;/related-urls&gt;&lt;/urls&gt;&lt;/record&gt;&lt;/Cite&gt;&lt;/EndNote&gt;</w:instrText>
            </w:r>
            <w:r w:rsidR="0096398C" w:rsidRPr="00FC00CC">
              <w:rPr>
                <w:rFonts w:ascii="Cambria" w:hAnsi="Cambria" w:cstheme="majorBidi"/>
                <w:sz w:val="24"/>
                <w:szCs w:val="24"/>
                <w:lang w:bidi="fa-IR"/>
              </w:rPr>
              <w:fldChar w:fldCharType="separate"/>
            </w:r>
            <w:r w:rsidR="00EC1766">
              <w:rPr>
                <w:rFonts w:ascii="Cambria" w:hAnsi="Cambria" w:cstheme="majorBidi"/>
                <w:noProof/>
                <w:sz w:val="24"/>
                <w:szCs w:val="24"/>
                <w:lang w:bidi="fa-IR"/>
              </w:rPr>
              <w:t>[19]</w:t>
            </w:r>
            <w:r w:rsidR="0096398C" w:rsidRPr="00FC00CC">
              <w:rPr>
                <w:rFonts w:ascii="Cambria" w:hAnsi="Cambria" w:cstheme="majorBidi"/>
                <w:sz w:val="24"/>
                <w:szCs w:val="24"/>
                <w:lang w:bidi="fa-IR"/>
              </w:rPr>
              <w:fldChar w:fldCharType="end"/>
            </w:r>
          </w:p>
        </w:tc>
      </w:tr>
      <w:tr w:rsidR="00F10F88" w:rsidRPr="00FC00CC" w14:paraId="51C254F1" w14:textId="77777777" w:rsidTr="00F10F88">
        <w:tc>
          <w:tcPr>
            <w:tcW w:w="2833" w:type="dxa"/>
            <w:tcMar>
              <w:left w:w="57" w:type="dxa"/>
              <w:right w:w="57" w:type="dxa"/>
            </w:tcMar>
            <w:vAlign w:val="center"/>
          </w:tcPr>
          <w:p w14:paraId="0399F1E9" w14:textId="1892392F" w:rsidR="00E45AB4" w:rsidRPr="00FC00CC" w:rsidRDefault="00E45AB4" w:rsidP="00FC00CC">
            <w:pPr>
              <w:jc w:val="center"/>
              <w:rPr>
                <w:rFonts w:ascii="Cambria" w:hAnsi="Cambria" w:cstheme="majorBidi"/>
                <w:sz w:val="24"/>
                <w:szCs w:val="24"/>
                <w:lang w:bidi="fa-IR"/>
              </w:rPr>
            </w:pPr>
            <w:r w:rsidRPr="00FC00CC">
              <w:rPr>
                <w:rFonts w:ascii="Cambria" w:hAnsi="Cambria" w:cstheme="majorBidi"/>
                <w:sz w:val="24"/>
                <w:szCs w:val="24"/>
                <w:lang w:bidi="fa-IR"/>
              </w:rPr>
              <w:t>GE (grouped exercises) can promote greater muscle activity of the lower limbs</w:t>
            </w:r>
            <w:r w:rsidR="00F15263" w:rsidRPr="00FC00CC">
              <w:rPr>
                <w:rFonts w:ascii="Cambria" w:hAnsi="Cambria" w:cstheme="majorBidi"/>
                <w:sz w:val="24"/>
                <w:szCs w:val="24"/>
                <w:lang w:bidi="fa-IR"/>
              </w:rPr>
              <w:t xml:space="preserve"> compare to separated exercises </w:t>
            </w:r>
            <w:r w:rsidR="000E647A" w:rsidRPr="00FC00CC">
              <w:rPr>
                <w:rFonts w:ascii="Cambria" w:hAnsi="Cambria" w:cstheme="majorBidi"/>
                <w:sz w:val="24"/>
                <w:szCs w:val="24"/>
                <w:lang w:bidi="fa-IR"/>
              </w:rPr>
              <w:t>(</w:t>
            </w:r>
            <w:r w:rsidR="00F15263" w:rsidRPr="00FC00CC">
              <w:rPr>
                <w:rFonts w:ascii="Cambria" w:hAnsi="Cambria" w:cstheme="majorBidi"/>
                <w:sz w:val="24"/>
                <w:szCs w:val="24"/>
                <w:lang w:bidi="fa-IR"/>
              </w:rPr>
              <w:t>SE</w:t>
            </w:r>
            <w:r w:rsidR="000E647A" w:rsidRPr="00FC00CC">
              <w:rPr>
                <w:rFonts w:ascii="Cambria" w:hAnsi="Cambria" w:cstheme="majorBidi"/>
                <w:sz w:val="24"/>
                <w:szCs w:val="24"/>
                <w:lang w:bidi="fa-IR"/>
              </w:rPr>
              <w:t>)</w:t>
            </w:r>
          </w:p>
        </w:tc>
        <w:tc>
          <w:tcPr>
            <w:tcW w:w="1134" w:type="dxa"/>
            <w:tcMar>
              <w:left w:w="57" w:type="dxa"/>
              <w:right w:w="57" w:type="dxa"/>
            </w:tcMar>
            <w:vAlign w:val="center"/>
          </w:tcPr>
          <w:p w14:paraId="43E21ED5" w14:textId="2D2FBBFC" w:rsidR="00E45AB4" w:rsidRPr="00FC00CC" w:rsidRDefault="00E45AB4" w:rsidP="00FC00CC">
            <w:pPr>
              <w:jc w:val="center"/>
              <w:rPr>
                <w:rFonts w:ascii="Cambria" w:hAnsi="Cambria" w:cstheme="majorBidi"/>
                <w:sz w:val="24"/>
                <w:szCs w:val="24"/>
                <w:rtl/>
                <w:lang w:bidi="fa-IR"/>
              </w:rPr>
            </w:pPr>
            <w:r w:rsidRPr="00FC00CC">
              <w:rPr>
                <w:rFonts w:ascii="Cambria" w:hAnsi="Cambria" w:cstheme="majorBidi"/>
                <w:sz w:val="24"/>
                <w:szCs w:val="24"/>
                <w:lang w:bidi="fa-IR"/>
              </w:rPr>
              <w:t xml:space="preserve">vastus lateralis </w:t>
            </w:r>
            <w:r w:rsidR="000E647A" w:rsidRPr="00FC00CC">
              <w:rPr>
                <w:rFonts w:ascii="Cambria" w:hAnsi="Cambria" w:cstheme="majorBidi"/>
                <w:sz w:val="24"/>
                <w:szCs w:val="24"/>
                <w:lang w:bidi="fa-IR"/>
              </w:rPr>
              <w:t>(</w:t>
            </w:r>
            <w:r w:rsidRPr="00FC00CC">
              <w:rPr>
                <w:rFonts w:ascii="Cambria" w:hAnsi="Cambria" w:cstheme="majorBidi"/>
                <w:sz w:val="24"/>
                <w:szCs w:val="24"/>
                <w:lang w:bidi="fa-IR"/>
              </w:rPr>
              <w:t>VL</w:t>
            </w:r>
            <w:r w:rsidR="000E647A" w:rsidRPr="00FC00CC">
              <w:rPr>
                <w:rFonts w:ascii="Cambria" w:hAnsi="Cambria" w:cstheme="majorBidi"/>
                <w:sz w:val="24"/>
                <w:szCs w:val="24"/>
                <w:lang w:bidi="fa-IR"/>
              </w:rPr>
              <w:t>)</w:t>
            </w:r>
            <w:r w:rsidRPr="00FC00CC">
              <w:rPr>
                <w:rFonts w:ascii="Cambria" w:hAnsi="Cambria" w:cstheme="majorBidi"/>
                <w:sz w:val="24"/>
                <w:szCs w:val="24"/>
                <w:lang w:bidi="fa-IR"/>
              </w:rPr>
              <w:t xml:space="preserve">, vastus medialis </w:t>
            </w:r>
            <w:r w:rsidR="000E647A" w:rsidRPr="00FC00CC">
              <w:rPr>
                <w:rFonts w:ascii="Cambria" w:hAnsi="Cambria" w:cstheme="majorBidi"/>
                <w:sz w:val="24"/>
                <w:szCs w:val="24"/>
                <w:lang w:bidi="fa-IR"/>
              </w:rPr>
              <w:t>(</w:t>
            </w:r>
            <w:r w:rsidRPr="00FC00CC">
              <w:rPr>
                <w:rFonts w:ascii="Cambria" w:hAnsi="Cambria" w:cstheme="majorBidi"/>
                <w:sz w:val="24"/>
                <w:szCs w:val="24"/>
                <w:lang w:bidi="fa-IR"/>
              </w:rPr>
              <w:t>VM</w:t>
            </w:r>
            <w:r w:rsidR="000E647A" w:rsidRPr="00FC00CC">
              <w:rPr>
                <w:rFonts w:ascii="Cambria" w:hAnsi="Cambria" w:cstheme="majorBidi"/>
                <w:sz w:val="24"/>
                <w:szCs w:val="24"/>
                <w:lang w:bidi="fa-IR"/>
              </w:rPr>
              <w:t>)</w:t>
            </w:r>
            <w:r w:rsidRPr="00FC00CC">
              <w:rPr>
                <w:rFonts w:ascii="Cambria" w:hAnsi="Cambria" w:cstheme="majorBidi"/>
                <w:sz w:val="24"/>
                <w:szCs w:val="24"/>
                <w:lang w:bidi="fa-IR"/>
              </w:rPr>
              <w:t xml:space="preserve">, rectus femoris </w:t>
            </w:r>
            <w:r w:rsidR="000E647A" w:rsidRPr="00FC00CC">
              <w:rPr>
                <w:rFonts w:ascii="Cambria" w:hAnsi="Cambria" w:cstheme="majorBidi"/>
                <w:sz w:val="24"/>
                <w:szCs w:val="24"/>
                <w:lang w:bidi="fa-IR"/>
              </w:rPr>
              <w:t>(</w:t>
            </w:r>
            <w:r w:rsidRPr="00FC00CC">
              <w:rPr>
                <w:rFonts w:ascii="Cambria" w:hAnsi="Cambria" w:cstheme="majorBidi"/>
                <w:sz w:val="24"/>
                <w:szCs w:val="24"/>
                <w:lang w:bidi="fa-IR"/>
              </w:rPr>
              <w:t>RF</w:t>
            </w:r>
            <w:r w:rsidR="000E647A" w:rsidRPr="00FC00CC">
              <w:rPr>
                <w:rFonts w:ascii="Cambria" w:hAnsi="Cambria" w:cstheme="majorBidi"/>
                <w:sz w:val="24"/>
                <w:szCs w:val="24"/>
                <w:lang w:bidi="fa-IR"/>
              </w:rPr>
              <w:t>)</w:t>
            </w:r>
          </w:p>
        </w:tc>
        <w:tc>
          <w:tcPr>
            <w:tcW w:w="1134" w:type="dxa"/>
            <w:tcMar>
              <w:left w:w="57" w:type="dxa"/>
              <w:right w:w="57" w:type="dxa"/>
            </w:tcMar>
            <w:vAlign w:val="center"/>
          </w:tcPr>
          <w:p w14:paraId="54C5AB24" w14:textId="183D33BE" w:rsidR="00E45AB4" w:rsidRPr="00FC00CC" w:rsidRDefault="00E45AB4" w:rsidP="00FC00CC">
            <w:pPr>
              <w:jc w:val="center"/>
              <w:rPr>
                <w:rFonts w:ascii="Cambria" w:hAnsi="Cambria" w:cstheme="majorBidi"/>
                <w:sz w:val="24"/>
                <w:szCs w:val="24"/>
                <w:rtl/>
                <w:lang w:bidi="fa-IR"/>
              </w:rPr>
            </w:pPr>
            <w:r w:rsidRPr="00FC00CC">
              <w:rPr>
                <w:rFonts w:ascii="Cambria" w:hAnsi="Cambria" w:cstheme="majorBidi"/>
                <w:sz w:val="24"/>
                <w:szCs w:val="24"/>
                <w:lang w:bidi="fa-IR"/>
              </w:rPr>
              <w:t>5 set 8-10 RM</w:t>
            </w:r>
          </w:p>
        </w:tc>
        <w:tc>
          <w:tcPr>
            <w:tcW w:w="1276" w:type="dxa"/>
            <w:tcMar>
              <w:left w:w="57" w:type="dxa"/>
              <w:right w:w="57" w:type="dxa"/>
            </w:tcMar>
            <w:vAlign w:val="center"/>
          </w:tcPr>
          <w:p w14:paraId="3E437525" w14:textId="5D534BB5" w:rsidR="00E45AB4" w:rsidRPr="00FC00CC" w:rsidRDefault="00E45AB4" w:rsidP="00FC00CC">
            <w:pPr>
              <w:jc w:val="center"/>
              <w:rPr>
                <w:rFonts w:ascii="Cambria" w:hAnsi="Cambria" w:cstheme="majorBidi"/>
                <w:sz w:val="24"/>
                <w:szCs w:val="24"/>
                <w:rtl/>
                <w:lang w:bidi="fa-IR"/>
              </w:rPr>
            </w:pPr>
            <w:r w:rsidRPr="00FC00CC">
              <w:rPr>
                <w:rFonts w:ascii="Cambria" w:hAnsi="Cambria" w:cstheme="majorBidi"/>
                <w:sz w:val="24"/>
                <w:szCs w:val="24"/>
                <w:lang w:bidi="fa-IR"/>
              </w:rPr>
              <w:t>Not</w:t>
            </w:r>
            <w:r w:rsidRPr="00FC00CC">
              <w:rPr>
                <w:rFonts w:ascii="Cambria" w:hAnsi="Cambria" w:cstheme="majorBidi"/>
                <w:sz w:val="24"/>
                <w:szCs w:val="24"/>
                <w:lang w:bidi="fa-IR"/>
              </w:rPr>
              <w:br/>
              <w:t>indicated</w:t>
            </w:r>
          </w:p>
        </w:tc>
        <w:tc>
          <w:tcPr>
            <w:tcW w:w="850" w:type="dxa"/>
            <w:tcMar>
              <w:left w:w="57" w:type="dxa"/>
              <w:right w:w="57" w:type="dxa"/>
            </w:tcMar>
            <w:vAlign w:val="center"/>
          </w:tcPr>
          <w:p w14:paraId="3CF1E9F4" w14:textId="123FD033" w:rsidR="00E45AB4" w:rsidRPr="00FC00CC" w:rsidRDefault="00E45AB4" w:rsidP="00FC00CC">
            <w:pPr>
              <w:jc w:val="center"/>
              <w:rPr>
                <w:rFonts w:ascii="Cambria" w:hAnsi="Cambria" w:cstheme="majorBidi"/>
                <w:sz w:val="24"/>
                <w:szCs w:val="24"/>
                <w:rtl/>
                <w:lang w:bidi="fa-IR"/>
              </w:rPr>
            </w:pPr>
            <w:r w:rsidRPr="00FC00CC">
              <w:rPr>
                <w:rFonts w:ascii="Cambria" w:hAnsi="Cambria" w:cstheme="majorBidi"/>
                <w:sz w:val="24"/>
                <w:szCs w:val="24"/>
                <w:lang w:bidi="fa-IR"/>
              </w:rPr>
              <w:t>20 (25.7)</w:t>
            </w:r>
          </w:p>
        </w:tc>
        <w:tc>
          <w:tcPr>
            <w:tcW w:w="1134" w:type="dxa"/>
            <w:tcMar>
              <w:left w:w="57" w:type="dxa"/>
              <w:right w:w="57" w:type="dxa"/>
            </w:tcMar>
            <w:vAlign w:val="center"/>
          </w:tcPr>
          <w:p w14:paraId="27A9037E" w14:textId="0AE2136F" w:rsidR="00E45AB4" w:rsidRPr="00FC00CC" w:rsidRDefault="00E45AB4" w:rsidP="00FC00CC">
            <w:pPr>
              <w:jc w:val="center"/>
              <w:rPr>
                <w:rFonts w:ascii="Cambria" w:hAnsi="Cambria" w:cstheme="majorBidi"/>
                <w:sz w:val="24"/>
                <w:szCs w:val="24"/>
                <w:rtl/>
                <w:lang w:bidi="fa-IR"/>
              </w:rPr>
            </w:pPr>
            <w:r w:rsidRPr="00FC00CC">
              <w:rPr>
                <w:rFonts w:ascii="Cambria" w:hAnsi="Cambria" w:cstheme="majorBidi"/>
                <w:sz w:val="24"/>
                <w:szCs w:val="24"/>
                <w:lang w:bidi="fa-IR"/>
              </w:rPr>
              <w:t>knee extension</w:t>
            </w:r>
            <w:proofErr w:type="gramStart"/>
            <w:r w:rsidRPr="00FC00CC">
              <w:rPr>
                <w:rFonts w:ascii="Cambria" w:hAnsi="Cambria" w:cstheme="majorBidi"/>
                <w:sz w:val="24"/>
                <w:szCs w:val="24"/>
                <w:lang w:bidi="fa-IR"/>
              </w:rPr>
              <w:t>:  [</w:t>
            </w:r>
            <w:proofErr w:type="gramEnd"/>
            <w:r w:rsidRPr="00FC00CC">
              <w:rPr>
                <w:rFonts w:ascii="Cambria" w:hAnsi="Cambria" w:cstheme="majorBidi"/>
                <w:sz w:val="24"/>
                <w:szCs w:val="24"/>
                <w:lang w:bidi="fa-IR"/>
              </w:rPr>
              <w:t xml:space="preserve">GE] (super set of 1 muscle) or </w:t>
            </w:r>
          </w:p>
        </w:tc>
        <w:tc>
          <w:tcPr>
            <w:tcW w:w="989" w:type="dxa"/>
            <w:tcMar>
              <w:left w:w="57" w:type="dxa"/>
              <w:right w:w="57" w:type="dxa"/>
            </w:tcMar>
            <w:vAlign w:val="center"/>
          </w:tcPr>
          <w:p w14:paraId="19F7C80D" w14:textId="7162F3E4" w:rsidR="00E45AB4" w:rsidRPr="00FC00CC" w:rsidRDefault="00E45AB4" w:rsidP="00FC00CC">
            <w:pPr>
              <w:jc w:val="center"/>
              <w:rPr>
                <w:rFonts w:ascii="Cambria" w:hAnsi="Cambria" w:cstheme="majorBidi"/>
                <w:sz w:val="24"/>
                <w:szCs w:val="24"/>
                <w:rtl/>
                <w:lang w:bidi="fa-IR"/>
              </w:rPr>
            </w:pPr>
            <w:r w:rsidRPr="00FC00CC">
              <w:rPr>
                <w:rFonts w:ascii="Cambria" w:hAnsi="Cambria" w:cstheme="majorBidi"/>
                <w:sz w:val="24"/>
                <w:szCs w:val="24"/>
                <w:lang w:val="de-AT" w:bidi="fa-IR"/>
              </w:rPr>
              <w:t>Brentano, M. A., et al. 2017</w:t>
            </w:r>
            <w:r w:rsidR="000E647A" w:rsidRPr="00FC00CC">
              <w:rPr>
                <w:rFonts w:ascii="Cambria" w:hAnsi="Cambria" w:cstheme="majorBidi"/>
                <w:sz w:val="24"/>
                <w:szCs w:val="24"/>
                <w:lang w:val="de-AT" w:bidi="fa-IR"/>
              </w:rPr>
              <w:t xml:space="preserve"> </w:t>
            </w:r>
            <w:r w:rsidR="0096398C" w:rsidRPr="00FC00CC">
              <w:rPr>
                <w:rFonts w:ascii="Cambria" w:hAnsi="Cambria" w:cstheme="majorBidi"/>
                <w:sz w:val="24"/>
                <w:szCs w:val="24"/>
                <w:lang w:val="de-AT" w:bidi="fa-IR"/>
              </w:rPr>
              <w:fldChar w:fldCharType="begin"/>
            </w:r>
            <w:r w:rsidR="005C1B4F">
              <w:rPr>
                <w:rFonts w:ascii="Cambria" w:hAnsi="Cambria" w:cstheme="majorBidi"/>
                <w:sz w:val="24"/>
                <w:szCs w:val="24"/>
                <w:lang w:val="de-AT" w:bidi="fa-IR"/>
              </w:rPr>
              <w:instrText xml:space="preserve"> ADDIN EN.CITE &lt;EndNote&gt;&lt;Cite&gt;&lt;Author&gt;Brentano&lt;/Author&gt;&lt;Year&gt;2017&lt;/Year&gt;&lt;RecNum&gt;18&lt;/RecNum&gt;&lt;DisplayText&gt;[15]&lt;/DisplayText&gt;&lt;record&gt;&lt;rec-number&gt;18&lt;/rec-number&gt;&lt;foreign-keys&gt;&lt;key app="EN" db-id="59dt5exvof0sxleeestpwrazd5esr0f99rf0" timestamp="1726398614"&gt;18&lt;/key&gt;&lt;/foreign-keys&gt;&lt;ref-type name="Journal Article"&gt;17&lt;/ref-type&gt;&lt;contributors&gt;&lt;authors&gt;&lt;author&gt;Brentano, Michel A.&lt;/author&gt;&lt;author&gt;Umpierre, Daniel&lt;/author&gt;&lt;author&gt;Santos, Lucas P.&lt;/author&gt;&lt;author&gt;Lopes, André L.&lt;/author&gt;&lt;author&gt;Radaelli, Regis&lt;/author&gt;&lt;author&gt;Pinto, Ronei S.&lt;/author&gt;&lt;author&gt;Kruel, Luiz F. M.&lt;/author&gt;&lt;/authors&gt;&lt;/contributors&gt;&lt;titles&gt;&lt;title&gt;Muscle Damage and Muscle Activity Induced by Strength Training Super-Sets in Physically Active Men&lt;/title&gt;&lt;secondary-title&gt;J. Strength Cond. Res.&lt;/secondary-title&gt;&lt;/titles&gt;&lt;periodical&gt;&lt;full-title&gt;J. Strength Cond. Res.&lt;/full-title&gt;&lt;/periodical&gt;&lt;volume&gt;31&lt;/volume&gt;&lt;number&gt;7&lt;/number&gt;&lt;keywords&gt;&lt;keyword&gt;pre-exhaustion&lt;/keyword&gt;&lt;keyword&gt;EMG&lt;/keyword&gt;&lt;keyword&gt;creatine kinase&lt;/keyword&gt;&lt;/keywords&gt;&lt;dates&gt;&lt;year&gt;2017&lt;/year&gt;&lt;/dates&gt;&lt;isbn&gt;1064-8011&lt;/isbn&gt;&lt;urls&gt;&lt;related-urls&gt;&lt;url&gt;https://journals.lww.com/nsca-jscr/fulltext/2017/07000/muscle_damage_and_muscle_activity_induced_by.12.aspx&lt;/url&gt;&lt;/related-urls&gt;&lt;/urls&gt;&lt;/record&gt;&lt;/Cite&gt;&lt;/EndNote&gt;</w:instrText>
            </w:r>
            <w:r w:rsidR="0096398C" w:rsidRPr="00FC00CC">
              <w:rPr>
                <w:rFonts w:ascii="Cambria" w:hAnsi="Cambria" w:cstheme="majorBidi"/>
                <w:sz w:val="24"/>
                <w:szCs w:val="24"/>
                <w:lang w:val="de-AT" w:bidi="fa-IR"/>
              </w:rPr>
              <w:fldChar w:fldCharType="separate"/>
            </w:r>
            <w:r w:rsidR="00EC1766">
              <w:rPr>
                <w:rFonts w:ascii="Cambria" w:hAnsi="Cambria" w:cstheme="majorBidi"/>
                <w:noProof/>
                <w:sz w:val="24"/>
                <w:szCs w:val="24"/>
                <w:lang w:val="de-AT" w:bidi="fa-IR"/>
              </w:rPr>
              <w:t>[15]</w:t>
            </w:r>
            <w:r w:rsidR="0096398C" w:rsidRPr="00FC00CC">
              <w:rPr>
                <w:rFonts w:ascii="Cambria" w:hAnsi="Cambria" w:cstheme="majorBidi"/>
                <w:sz w:val="24"/>
                <w:szCs w:val="24"/>
                <w:lang w:val="de-AT" w:bidi="fa-IR"/>
              </w:rPr>
              <w:fldChar w:fldCharType="end"/>
            </w:r>
          </w:p>
        </w:tc>
      </w:tr>
      <w:tr w:rsidR="00F10F88" w:rsidRPr="00FC00CC" w14:paraId="389CC44E" w14:textId="77777777" w:rsidTr="00F10F88">
        <w:trPr>
          <w:trHeight w:val="1340"/>
        </w:trPr>
        <w:tc>
          <w:tcPr>
            <w:tcW w:w="2833" w:type="dxa"/>
            <w:tcMar>
              <w:left w:w="57" w:type="dxa"/>
              <w:right w:w="57" w:type="dxa"/>
            </w:tcMar>
            <w:vAlign w:val="center"/>
          </w:tcPr>
          <w:p w14:paraId="27418090" w14:textId="1A061DEE" w:rsidR="00E45AB4" w:rsidRPr="00FC00CC" w:rsidRDefault="00E45AB4" w:rsidP="00FC00CC">
            <w:pPr>
              <w:jc w:val="center"/>
              <w:rPr>
                <w:rFonts w:ascii="Cambria" w:hAnsi="Cambria" w:cstheme="majorBidi"/>
                <w:sz w:val="24"/>
                <w:szCs w:val="24"/>
                <w:lang w:bidi="fa-IR"/>
              </w:rPr>
            </w:pPr>
            <w:r w:rsidRPr="00FC00CC">
              <w:rPr>
                <w:rFonts w:ascii="Cambria" w:hAnsi="Cambria" w:cstheme="majorBidi"/>
                <w:sz w:val="24"/>
                <w:szCs w:val="24"/>
                <w:lang w:bidi="fa-IR"/>
              </w:rPr>
              <w:t>SS shows more activation in the RF and VL muscles compared to GS and WS.</w:t>
            </w:r>
          </w:p>
        </w:tc>
        <w:tc>
          <w:tcPr>
            <w:tcW w:w="1134" w:type="dxa"/>
            <w:tcMar>
              <w:left w:w="57" w:type="dxa"/>
              <w:right w:w="57" w:type="dxa"/>
            </w:tcMar>
            <w:vAlign w:val="center"/>
          </w:tcPr>
          <w:p w14:paraId="16EDD414" w14:textId="6E4D0DC6" w:rsidR="00E45AB4" w:rsidRPr="00FC00CC" w:rsidRDefault="00E45AB4" w:rsidP="00FC00CC">
            <w:pPr>
              <w:jc w:val="center"/>
              <w:rPr>
                <w:rFonts w:ascii="Cambria" w:hAnsi="Cambria" w:cstheme="majorBidi"/>
                <w:sz w:val="24"/>
                <w:szCs w:val="24"/>
                <w:rtl/>
                <w:lang w:bidi="fa-IR"/>
              </w:rPr>
            </w:pPr>
            <w:r w:rsidRPr="00FC00CC">
              <w:rPr>
                <w:rFonts w:ascii="Cambria" w:hAnsi="Cambria" w:cstheme="majorBidi"/>
                <w:sz w:val="24"/>
                <w:szCs w:val="24"/>
                <w:lang w:bidi="fa-IR"/>
              </w:rPr>
              <w:t>rectus femoris (RF), vastus lateralis (VL), vastus medialis (VM)</w:t>
            </w:r>
          </w:p>
        </w:tc>
        <w:tc>
          <w:tcPr>
            <w:tcW w:w="1134" w:type="dxa"/>
            <w:tcMar>
              <w:left w:w="57" w:type="dxa"/>
              <w:right w:w="57" w:type="dxa"/>
            </w:tcMar>
            <w:vAlign w:val="center"/>
          </w:tcPr>
          <w:p w14:paraId="3CEDCCD9" w14:textId="5DDA52EC" w:rsidR="00E45AB4" w:rsidRPr="00FC00CC" w:rsidRDefault="00E45AB4" w:rsidP="00FC00CC">
            <w:pPr>
              <w:jc w:val="center"/>
              <w:rPr>
                <w:rFonts w:ascii="Cambria" w:hAnsi="Cambria" w:cstheme="majorBidi"/>
                <w:sz w:val="24"/>
                <w:szCs w:val="24"/>
                <w:rtl/>
                <w:lang w:bidi="fa-IR"/>
              </w:rPr>
            </w:pPr>
            <w:r w:rsidRPr="00FC00CC">
              <w:rPr>
                <w:rFonts w:ascii="Cambria" w:hAnsi="Cambria" w:cstheme="majorBidi"/>
                <w:sz w:val="24"/>
                <w:szCs w:val="24"/>
                <w:lang w:bidi="fa-IR"/>
              </w:rPr>
              <w:t>3 times (1 s to reach the nearest position to the floor, held 3s, returned to the original position for 1 s.)</w:t>
            </w:r>
          </w:p>
        </w:tc>
        <w:tc>
          <w:tcPr>
            <w:tcW w:w="1276" w:type="dxa"/>
            <w:tcMar>
              <w:left w:w="57" w:type="dxa"/>
              <w:right w:w="57" w:type="dxa"/>
            </w:tcMar>
            <w:vAlign w:val="center"/>
          </w:tcPr>
          <w:p w14:paraId="09D8628C" w14:textId="2571A235" w:rsidR="00E45AB4" w:rsidRPr="00FC00CC" w:rsidRDefault="00E45AB4" w:rsidP="00FC00CC">
            <w:pPr>
              <w:jc w:val="center"/>
              <w:rPr>
                <w:rFonts w:ascii="Cambria" w:hAnsi="Cambria" w:cstheme="majorBidi"/>
                <w:sz w:val="24"/>
                <w:szCs w:val="24"/>
                <w:rtl/>
                <w:lang w:bidi="fa-IR"/>
              </w:rPr>
            </w:pPr>
            <w:r w:rsidRPr="00FC00CC">
              <w:rPr>
                <w:rFonts w:ascii="Cambria" w:hAnsi="Cambria" w:cstheme="majorBidi"/>
                <w:sz w:val="24"/>
                <w:szCs w:val="24"/>
                <w:lang w:bidi="fa-IR"/>
              </w:rPr>
              <w:t>Not</w:t>
            </w:r>
            <w:r w:rsidRPr="00FC00CC">
              <w:rPr>
                <w:rFonts w:ascii="Cambria" w:hAnsi="Cambria" w:cstheme="majorBidi"/>
                <w:sz w:val="24"/>
                <w:szCs w:val="24"/>
                <w:lang w:bidi="fa-IR"/>
              </w:rPr>
              <w:br/>
              <w:t>indicated</w:t>
            </w:r>
          </w:p>
        </w:tc>
        <w:tc>
          <w:tcPr>
            <w:tcW w:w="850" w:type="dxa"/>
            <w:tcMar>
              <w:left w:w="57" w:type="dxa"/>
              <w:right w:w="57" w:type="dxa"/>
            </w:tcMar>
            <w:vAlign w:val="center"/>
          </w:tcPr>
          <w:p w14:paraId="4D4953CC" w14:textId="60921A08" w:rsidR="00E45AB4" w:rsidRPr="00FC00CC" w:rsidRDefault="00E45AB4" w:rsidP="00FC00CC">
            <w:pPr>
              <w:jc w:val="center"/>
              <w:rPr>
                <w:rFonts w:ascii="Cambria" w:hAnsi="Cambria" w:cstheme="majorBidi"/>
                <w:sz w:val="24"/>
                <w:szCs w:val="24"/>
                <w:rtl/>
                <w:lang w:bidi="fa-IR"/>
              </w:rPr>
            </w:pPr>
            <w:r w:rsidRPr="00FC00CC">
              <w:rPr>
                <w:rFonts w:ascii="Cambria" w:hAnsi="Cambria" w:cstheme="majorBidi"/>
                <w:sz w:val="24"/>
                <w:szCs w:val="24"/>
                <w:lang w:bidi="fa-IR"/>
              </w:rPr>
              <w:t>22 (23)</w:t>
            </w:r>
          </w:p>
        </w:tc>
        <w:tc>
          <w:tcPr>
            <w:tcW w:w="1134" w:type="dxa"/>
            <w:tcMar>
              <w:left w:w="57" w:type="dxa"/>
              <w:right w:w="57" w:type="dxa"/>
            </w:tcMar>
            <w:vAlign w:val="center"/>
          </w:tcPr>
          <w:p w14:paraId="1120A921" w14:textId="40008F2A" w:rsidR="00E45AB4" w:rsidRPr="00FC00CC" w:rsidRDefault="00E45AB4" w:rsidP="00FC00CC">
            <w:pPr>
              <w:jc w:val="center"/>
              <w:rPr>
                <w:rFonts w:ascii="Cambria" w:hAnsi="Cambria" w:cstheme="majorBidi"/>
                <w:sz w:val="24"/>
                <w:szCs w:val="24"/>
                <w:rtl/>
                <w:lang w:bidi="fa-IR"/>
              </w:rPr>
            </w:pPr>
            <w:r w:rsidRPr="00FC00CC">
              <w:rPr>
                <w:rFonts w:ascii="Cambria" w:hAnsi="Cambria" w:cstheme="majorBidi"/>
                <w:sz w:val="24"/>
                <w:szCs w:val="24"/>
                <w:lang w:bidi="fa-IR"/>
              </w:rPr>
              <w:t>general squat (GS), wall squat (WS), and Spanish squat (SS)</w:t>
            </w:r>
          </w:p>
        </w:tc>
        <w:tc>
          <w:tcPr>
            <w:tcW w:w="989" w:type="dxa"/>
            <w:tcMar>
              <w:left w:w="57" w:type="dxa"/>
              <w:right w:w="57" w:type="dxa"/>
            </w:tcMar>
            <w:vAlign w:val="center"/>
          </w:tcPr>
          <w:p w14:paraId="2D051FAC" w14:textId="335BAB66" w:rsidR="00E45AB4" w:rsidRPr="00FC00CC" w:rsidRDefault="00E45AB4" w:rsidP="00FC00CC">
            <w:pPr>
              <w:jc w:val="center"/>
              <w:rPr>
                <w:rFonts w:ascii="Cambria" w:hAnsi="Cambria" w:cstheme="majorBidi"/>
                <w:sz w:val="24"/>
                <w:szCs w:val="24"/>
                <w:rtl/>
                <w:lang w:bidi="fa-IR"/>
              </w:rPr>
            </w:pPr>
            <w:r w:rsidRPr="00FC00CC">
              <w:rPr>
                <w:rFonts w:ascii="Cambria" w:hAnsi="Cambria" w:cstheme="majorBidi"/>
                <w:sz w:val="24"/>
                <w:szCs w:val="24"/>
                <w:lang w:bidi="fa-IR"/>
              </w:rPr>
              <w:t>Lee, J. H., et al. 2022</w:t>
            </w:r>
            <w:r w:rsidR="000E647A" w:rsidRPr="00FC00CC">
              <w:rPr>
                <w:rFonts w:ascii="Cambria" w:hAnsi="Cambria" w:cstheme="majorBidi"/>
                <w:sz w:val="24"/>
                <w:szCs w:val="24"/>
                <w:lang w:bidi="fa-IR"/>
              </w:rPr>
              <w:t xml:space="preserve"> </w:t>
            </w:r>
            <w:r w:rsidR="0096398C" w:rsidRPr="00FC00CC">
              <w:rPr>
                <w:rFonts w:ascii="Cambria" w:hAnsi="Cambria" w:cstheme="majorBidi"/>
                <w:sz w:val="24"/>
                <w:szCs w:val="24"/>
                <w:lang w:bidi="fa-IR"/>
              </w:rPr>
              <w:fldChar w:fldCharType="begin"/>
            </w:r>
            <w:r w:rsidR="005C1B4F">
              <w:rPr>
                <w:rFonts w:ascii="Cambria" w:hAnsi="Cambria" w:cstheme="majorBidi"/>
                <w:sz w:val="24"/>
                <w:szCs w:val="24"/>
                <w:lang w:bidi="fa-IR"/>
              </w:rPr>
              <w:instrText xml:space="preserve"> ADDIN EN.CITE &lt;EndNote&gt;&lt;Cite&gt;&lt;Author&gt;Lee&lt;/Author&gt;&lt;Year&gt;2022&lt;/Year&gt;&lt;RecNum&gt;24&lt;/RecNum&gt;&lt;DisplayText&gt;[22]&lt;/DisplayText&gt;&lt;record&gt;&lt;rec-number&gt;24&lt;/rec-number&gt;&lt;foreign-keys&gt;&lt;key app="EN" db-id="59dt5exvof0sxleeestpwrazd5esr0f99rf0" timestamp="1726398944"&gt;24&lt;/key&gt;&lt;/foreign-keys&gt;&lt;ref-type name="Journal Article"&gt;17&lt;/ref-type&gt;&lt;contributors&gt;&lt;authors&gt;&lt;author&gt;Lee, Joo-Hyun&lt;/author&gt;&lt;author&gt;Kim, Soojin&lt;/author&gt;&lt;author&gt;Heo, Jihye&lt;/author&gt;&lt;author&gt;Park, Dong-Ho&lt;/author&gt;&lt;author&gt;Chang, Eunwook&lt;/author&gt;&lt;/authors&gt;&lt;/contributors&gt;&lt;titles&gt;&lt;title&gt;Differences in the muscle activities of the quadriceps femoris and hamstrings while performing various squat exercises&lt;/title&gt;&lt;secondary-title&gt;BMC sports sci., med. rehabil.&lt;/secondary-title&gt;&lt;/titles&gt;&lt;periodical&gt;&lt;full-title&gt;BMC sports sci., med. rehabil.&lt;/full-title&gt;&lt;/periodical&gt;&lt;pages&gt;12&lt;/pages&gt;&lt;volume&gt;14&lt;/volume&gt;&lt;number&gt;1&lt;/number&gt;&lt;dates&gt;&lt;year&gt;2022&lt;/year&gt;&lt;pub-dates&gt;&lt;date&gt;2022/01/21&lt;/date&gt;&lt;/pub-dates&gt;&lt;/dates&gt;&lt;isbn&gt;2052-1847&lt;/isbn&gt;&lt;urls&gt;&lt;related-urls&gt;&lt;url&gt;https://doi.org/10.1186/s13102-022-00404-6&lt;/url&gt;&lt;/related-urls&gt;&lt;/urls&gt;&lt;electronic-resource-num&gt;10.1186/s13102-022-00404-6&lt;/electronic-resource-num&gt;&lt;/record&gt;&lt;/Cite&gt;&lt;/EndNote&gt;</w:instrText>
            </w:r>
            <w:r w:rsidR="0096398C" w:rsidRPr="00FC00CC">
              <w:rPr>
                <w:rFonts w:ascii="Cambria" w:hAnsi="Cambria" w:cstheme="majorBidi"/>
                <w:sz w:val="24"/>
                <w:szCs w:val="24"/>
                <w:lang w:bidi="fa-IR"/>
              </w:rPr>
              <w:fldChar w:fldCharType="separate"/>
            </w:r>
            <w:r w:rsidR="00EC1766">
              <w:rPr>
                <w:rFonts w:ascii="Cambria" w:hAnsi="Cambria" w:cstheme="majorBidi"/>
                <w:noProof/>
                <w:sz w:val="24"/>
                <w:szCs w:val="24"/>
                <w:lang w:bidi="fa-IR"/>
              </w:rPr>
              <w:t>[22]</w:t>
            </w:r>
            <w:r w:rsidR="0096398C" w:rsidRPr="00FC00CC">
              <w:rPr>
                <w:rFonts w:ascii="Cambria" w:hAnsi="Cambria" w:cstheme="majorBidi"/>
                <w:sz w:val="24"/>
                <w:szCs w:val="24"/>
                <w:lang w:bidi="fa-IR"/>
              </w:rPr>
              <w:fldChar w:fldCharType="end"/>
            </w:r>
          </w:p>
        </w:tc>
      </w:tr>
    </w:tbl>
    <w:p w14:paraId="123F005E" w14:textId="77777777" w:rsidR="005C0492" w:rsidRPr="00FC00CC" w:rsidRDefault="005C0492" w:rsidP="00FC00CC">
      <w:pPr>
        <w:spacing w:after="0" w:line="240" w:lineRule="auto"/>
        <w:rPr>
          <w:rFonts w:ascii="Cambria" w:hAnsi="Cambria"/>
          <w:sz w:val="24"/>
          <w:szCs w:val="24"/>
          <w:lang w:bidi="fa-IR"/>
        </w:rPr>
      </w:pPr>
    </w:p>
    <w:p w14:paraId="3FD2488B" w14:textId="77777777" w:rsidR="005C0492" w:rsidRPr="00FC00CC" w:rsidRDefault="005C0492" w:rsidP="00FC00CC">
      <w:pPr>
        <w:spacing w:after="0" w:line="240" w:lineRule="auto"/>
        <w:ind w:firstLine="720"/>
        <w:rPr>
          <w:rFonts w:ascii="Cambria" w:hAnsi="Cambria"/>
          <w:sz w:val="24"/>
          <w:szCs w:val="24"/>
          <w:lang w:bidi="fa-IR"/>
        </w:rPr>
      </w:pPr>
    </w:p>
    <w:p w14:paraId="7A94A1C1" w14:textId="77777777" w:rsidR="00413CB9" w:rsidRPr="00FC00CC" w:rsidRDefault="00413CB9" w:rsidP="00FC00CC">
      <w:pPr>
        <w:spacing w:after="0" w:line="240" w:lineRule="auto"/>
        <w:ind w:firstLine="720"/>
        <w:rPr>
          <w:rFonts w:ascii="Cambria" w:hAnsi="Cambria"/>
          <w:sz w:val="24"/>
          <w:szCs w:val="24"/>
          <w:lang w:bidi="fa-IR"/>
        </w:rPr>
      </w:pPr>
    </w:p>
    <w:p w14:paraId="4781417D" w14:textId="77777777" w:rsidR="00413CB9" w:rsidRPr="00FC00CC" w:rsidRDefault="00413CB9" w:rsidP="00FC00CC">
      <w:pPr>
        <w:spacing w:after="0" w:line="240" w:lineRule="auto"/>
        <w:ind w:firstLine="720"/>
        <w:rPr>
          <w:rFonts w:ascii="Cambria" w:hAnsi="Cambria"/>
          <w:sz w:val="24"/>
          <w:szCs w:val="24"/>
          <w:lang w:bidi="fa-IR"/>
        </w:rPr>
      </w:pPr>
    </w:p>
    <w:p w14:paraId="3526BE6F" w14:textId="77777777" w:rsidR="00413CB9" w:rsidRPr="00FC00CC" w:rsidRDefault="00413CB9" w:rsidP="00FC00CC">
      <w:pPr>
        <w:spacing w:after="0" w:line="240" w:lineRule="auto"/>
        <w:ind w:firstLine="720"/>
        <w:rPr>
          <w:rFonts w:ascii="Cambria" w:hAnsi="Cambria"/>
          <w:sz w:val="24"/>
          <w:szCs w:val="24"/>
          <w:lang w:bidi="fa-IR"/>
        </w:rPr>
      </w:pPr>
    </w:p>
    <w:p w14:paraId="6A4A54CD" w14:textId="77777777" w:rsidR="00413CB9" w:rsidRPr="00FC00CC" w:rsidRDefault="00413CB9" w:rsidP="00FC00CC">
      <w:pPr>
        <w:spacing w:after="0" w:line="240" w:lineRule="auto"/>
        <w:ind w:firstLine="720"/>
        <w:rPr>
          <w:rFonts w:ascii="Cambria" w:hAnsi="Cambria"/>
          <w:sz w:val="24"/>
          <w:szCs w:val="24"/>
          <w:lang w:bidi="fa-IR"/>
        </w:rPr>
      </w:pPr>
    </w:p>
    <w:p w14:paraId="4F26F02E" w14:textId="5AA9D39B" w:rsidR="003052FB" w:rsidRPr="00FC00CC" w:rsidRDefault="00413CB9" w:rsidP="003D30EB">
      <w:pPr>
        <w:spacing w:after="0" w:line="240" w:lineRule="auto"/>
        <w:jc w:val="center"/>
        <w:rPr>
          <w:rFonts w:ascii="Cambria" w:hAnsi="Cambria"/>
          <w:sz w:val="24"/>
          <w:szCs w:val="24"/>
          <w:lang w:bidi="fa-IR"/>
        </w:rPr>
      </w:pPr>
      <w:r w:rsidRPr="00FC00CC">
        <w:rPr>
          <w:rFonts w:ascii="Cambria" w:hAnsi="Cambria"/>
          <w:noProof/>
          <w:sz w:val="24"/>
          <w:szCs w:val="24"/>
          <w:rtl/>
          <w:lang w:val="fa-IR" w:bidi="fa-IR"/>
        </w:rPr>
        <w:lastRenderedPageBreak/>
        <w:drawing>
          <wp:inline distT="0" distB="0" distL="0" distR="0" wp14:anchorId="5AB9BBC1" wp14:editId="5D4FAB22">
            <wp:extent cx="2784764" cy="3172460"/>
            <wp:effectExtent l="0" t="0" r="15875" b="8890"/>
            <wp:docPr id="178492903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FC00CC">
        <w:rPr>
          <w:rFonts w:ascii="Cambria" w:hAnsi="Cambria"/>
          <w:noProof/>
          <w:sz w:val="24"/>
          <w:szCs w:val="24"/>
          <w:rtl/>
          <w:lang w:val="fa-IR" w:bidi="fa-IR"/>
        </w:rPr>
        <w:drawing>
          <wp:inline distT="0" distB="0" distL="0" distR="0" wp14:anchorId="4027CCC2" wp14:editId="0EFDC678">
            <wp:extent cx="3054754" cy="3144520"/>
            <wp:effectExtent l="0" t="0" r="12700" b="17780"/>
            <wp:docPr id="1185337176" name="Chart 118533717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EF934B0" w14:textId="7CF2B02B" w:rsidR="005C0492" w:rsidRPr="00FC00CC" w:rsidRDefault="00413CB9" w:rsidP="003D30EB">
      <w:pPr>
        <w:spacing w:after="0" w:line="240" w:lineRule="auto"/>
        <w:jc w:val="center"/>
        <w:rPr>
          <w:rFonts w:ascii="Cambria" w:hAnsi="Cambria"/>
          <w:sz w:val="24"/>
          <w:szCs w:val="24"/>
          <w:lang w:bidi="fa-IR"/>
        </w:rPr>
      </w:pPr>
      <w:r w:rsidRPr="00FC00CC">
        <w:rPr>
          <w:rFonts w:ascii="Cambria" w:hAnsi="Cambria"/>
          <w:noProof/>
          <w:sz w:val="24"/>
          <w:szCs w:val="24"/>
          <w:rtl/>
          <w:lang w:val="fa-IR" w:bidi="fa-IR"/>
        </w:rPr>
        <w:drawing>
          <wp:inline distT="0" distB="0" distL="0" distR="0" wp14:anchorId="055D6174" wp14:editId="711CCDC6">
            <wp:extent cx="3608705" cy="2951018"/>
            <wp:effectExtent l="0" t="0" r="10795" b="1905"/>
            <wp:docPr id="1797041935" name="Chart 179704193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E8A03BB" w14:textId="3ED2C1DD" w:rsidR="00A42568" w:rsidRPr="00FC00CC" w:rsidRDefault="00A42568" w:rsidP="00FC00CC">
      <w:pPr>
        <w:spacing w:after="0" w:line="240" w:lineRule="auto"/>
        <w:jc w:val="center"/>
        <w:rPr>
          <w:rFonts w:ascii="Cambria" w:hAnsi="Cambria"/>
          <w:lang w:bidi="fa-IR"/>
        </w:rPr>
      </w:pPr>
      <w:r w:rsidRPr="00FC00CC">
        <w:rPr>
          <w:rFonts w:ascii="Cambria" w:hAnsi="Cambria"/>
          <w:lang w:bidi="fa-IR"/>
        </w:rPr>
        <w:t>Fig</w:t>
      </w:r>
      <w:r w:rsidR="00FC00CC" w:rsidRPr="00FC00CC">
        <w:rPr>
          <w:rFonts w:ascii="Cambria" w:hAnsi="Cambria"/>
          <w:lang w:bidi="fa-IR"/>
        </w:rPr>
        <w:t xml:space="preserve">ure </w:t>
      </w:r>
      <w:r w:rsidRPr="00FC00CC">
        <w:rPr>
          <w:rFonts w:ascii="Cambria" w:hAnsi="Cambria"/>
          <w:lang w:bidi="fa-IR"/>
        </w:rPr>
        <w:t>2. Mean percentage of Maximum Voluntary Isometric Contraction (%MVIC) for rectus femoris (</w:t>
      </w:r>
      <w:r w:rsidRPr="0063066A">
        <w:rPr>
          <w:rFonts w:ascii="Cambria" w:hAnsi="Cambria"/>
          <w:highlight w:val="yellow"/>
          <w:lang w:bidi="fa-IR"/>
        </w:rPr>
        <w:t>RF</w:t>
      </w:r>
      <w:r w:rsidRPr="00FC00CC">
        <w:rPr>
          <w:rFonts w:ascii="Cambria" w:hAnsi="Cambria"/>
          <w:lang w:bidi="fa-IR"/>
        </w:rPr>
        <w:t>), vastus lateralis (</w:t>
      </w:r>
      <w:r w:rsidRPr="0063066A">
        <w:rPr>
          <w:rFonts w:ascii="Cambria" w:hAnsi="Cambria"/>
          <w:highlight w:val="yellow"/>
          <w:lang w:bidi="fa-IR"/>
        </w:rPr>
        <w:t>VL</w:t>
      </w:r>
      <w:r w:rsidRPr="00FC00CC">
        <w:rPr>
          <w:rFonts w:ascii="Cambria" w:hAnsi="Cambria"/>
          <w:lang w:bidi="fa-IR"/>
        </w:rPr>
        <w:t>), vastus medialis (</w:t>
      </w:r>
      <w:r w:rsidRPr="0063066A">
        <w:rPr>
          <w:rFonts w:ascii="Cambria" w:hAnsi="Cambria"/>
          <w:highlight w:val="yellow"/>
          <w:lang w:bidi="fa-IR"/>
        </w:rPr>
        <w:t>VM</w:t>
      </w:r>
      <w:r w:rsidRPr="00FC00CC">
        <w:rPr>
          <w:rFonts w:ascii="Cambria" w:hAnsi="Cambria"/>
          <w:lang w:bidi="fa-IR"/>
        </w:rPr>
        <w:t>) in Leg Press (</w:t>
      </w:r>
      <w:r w:rsidRPr="0063066A">
        <w:rPr>
          <w:rFonts w:ascii="Cambria" w:hAnsi="Cambria"/>
          <w:highlight w:val="yellow"/>
          <w:lang w:bidi="fa-IR"/>
        </w:rPr>
        <w:t>LP</w:t>
      </w:r>
      <w:r w:rsidRPr="00FC00CC">
        <w:rPr>
          <w:rFonts w:ascii="Cambria" w:hAnsi="Cambria"/>
          <w:lang w:bidi="fa-IR"/>
        </w:rPr>
        <w:t>), Deadlift (</w:t>
      </w:r>
      <w:r w:rsidRPr="0063066A">
        <w:rPr>
          <w:rFonts w:ascii="Cambria" w:hAnsi="Cambria"/>
          <w:highlight w:val="yellow"/>
          <w:lang w:bidi="fa-IR"/>
        </w:rPr>
        <w:t>DL</w:t>
      </w:r>
      <w:r w:rsidRPr="00FC00CC">
        <w:rPr>
          <w:rFonts w:ascii="Cambria" w:hAnsi="Cambria"/>
          <w:lang w:bidi="fa-IR"/>
        </w:rPr>
        <w:t>), Goblet Squat (</w:t>
      </w:r>
      <w:r w:rsidRPr="0063066A">
        <w:rPr>
          <w:rFonts w:ascii="Cambria" w:hAnsi="Cambria"/>
          <w:highlight w:val="yellow"/>
          <w:lang w:bidi="fa-IR"/>
        </w:rPr>
        <w:t>GS</w:t>
      </w:r>
      <w:r w:rsidRPr="00FC00CC">
        <w:rPr>
          <w:rFonts w:ascii="Cambria" w:hAnsi="Cambria"/>
          <w:lang w:bidi="fa-IR"/>
        </w:rPr>
        <w:t>), Knee Extension (</w:t>
      </w:r>
      <w:r w:rsidRPr="0063066A">
        <w:rPr>
          <w:rFonts w:ascii="Cambria" w:hAnsi="Cambria"/>
          <w:highlight w:val="yellow"/>
          <w:lang w:bidi="fa-IR"/>
        </w:rPr>
        <w:t>KE</w:t>
      </w:r>
      <w:r w:rsidRPr="00FC00CC">
        <w:rPr>
          <w:rFonts w:ascii="Cambria" w:hAnsi="Cambria"/>
          <w:lang w:bidi="fa-IR"/>
        </w:rPr>
        <w:t>), Back Squat (</w:t>
      </w:r>
      <w:r w:rsidRPr="0063066A">
        <w:rPr>
          <w:rFonts w:ascii="Cambria" w:hAnsi="Cambria"/>
          <w:highlight w:val="yellow"/>
          <w:lang w:bidi="fa-IR"/>
        </w:rPr>
        <w:t>BS</w:t>
      </w:r>
      <w:r w:rsidRPr="00FC00CC">
        <w:rPr>
          <w:rFonts w:ascii="Cambria" w:hAnsi="Cambria"/>
          <w:lang w:bidi="fa-IR"/>
        </w:rPr>
        <w:t>), Spanish Squat (</w:t>
      </w:r>
      <w:r w:rsidRPr="0063066A">
        <w:rPr>
          <w:rFonts w:ascii="Cambria" w:hAnsi="Cambria"/>
          <w:highlight w:val="yellow"/>
          <w:lang w:bidi="fa-IR"/>
        </w:rPr>
        <w:t>SS</w:t>
      </w:r>
      <w:r w:rsidRPr="00FC00CC">
        <w:rPr>
          <w:rFonts w:ascii="Cambria" w:hAnsi="Cambria"/>
          <w:lang w:bidi="fa-IR"/>
        </w:rPr>
        <w:t>), Landmine Squat (</w:t>
      </w:r>
      <w:r w:rsidRPr="0063066A">
        <w:rPr>
          <w:rFonts w:ascii="Cambria" w:hAnsi="Cambria"/>
          <w:highlight w:val="yellow"/>
          <w:lang w:bidi="fa-IR"/>
        </w:rPr>
        <w:t>LS</w:t>
      </w:r>
      <w:r w:rsidRPr="00FC00CC">
        <w:rPr>
          <w:rFonts w:ascii="Cambria" w:hAnsi="Cambria"/>
          <w:lang w:bidi="fa-IR"/>
        </w:rPr>
        <w:t>) and Wall Squat (</w:t>
      </w:r>
      <w:r w:rsidRPr="0063066A">
        <w:rPr>
          <w:rFonts w:ascii="Cambria" w:hAnsi="Cambria"/>
          <w:highlight w:val="yellow"/>
          <w:lang w:bidi="fa-IR"/>
        </w:rPr>
        <w:t>WS</w:t>
      </w:r>
      <w:r w:rsidRPr="00FC00CC">
        <w:rPr>
          <w:rFonts w:ascii="Cambria" w:hAnsi="Cambria"/>
          <w:lang w:bidi="fa-IR"/>
        </w:rPr>
        <w:t>).</w:t>
      </w:r>
    </w:p>
    <w:p w14:paraId="407B4C76" w14:textId="77777777" w:rsidR="00C57EBA" w:rsidRPr="00FC00CC" w:rsidRDefault="00C57EBA" w:rsidP="00FC00CC">
      <w:pPr>
        <w:spacing w:after="0" w:line="240" w:lineRule="auto"/>
        <w:rPr>
          <w:rFonts w:ascii="Cambria" w:hAnsi="Cambria"/>
          <w:sz w:val="24"/>
          <w:szCs w:val="24"/>
          <w:lang w:bidi="fa-IR"/>
        </w:rPr>
      </w:pPr>
    </w:p>
    <w:p w14:paraId="74B586AC" w14:textId="77777777" w:rsidR="00A430D6" w:rsidRPr="00FC00CC" w:rsidRDefault="00A430D6" w:rsidP="00FC00CC">
      <w:pPr>
        <w:spacing w:after="0" w:line="240" w:lineRule="auto"/>
        <w:rPr>
          <w:rFonts w:ascii="Cambria" w:hAnsi="Cambria"/>
          <w:b/>
          <w:bCs/>
          <w:sz w:val="24"/>
          <w:szCs w:val="24"/>
          <w:lang w:bidi="fa-IR"/>
        </w:rPr>
      </w:pPr>
    </w:p>
    <w:p w14:paraId="588A9E63" w14:textId="77777777" w:rsidR="00804507" w:rsidRPr="00FC00CC" w:rsidRDefault="00804507" w:rsidP="00FC00CC">
      <w:pPr>
        <w:spacing w:after="0" w:line="240" w:lineRule="auto"/>
        <w:rPr>
          <w:rFonts w:ascii="Cambria" w:hAnsi="Cambria"/>
          <w:color w:val="000000"/>
          <w:sz w:val="24"/>
          <w:szCs w:val="24"/>
        </w:rPr>
      </w:pPr>
    </w:p>
    <w:p w14:paraId="4B7A0E92" w14:textId="141FE3A7" w:rsidR="00804507" w:rsidRPr="00FC00CC" w:rsidRDefault="00804507" w:rsidP="00FC00CC">
      <w:pPr>
        <w:spacing w:after="0" w:line="240" w:lineRule="auto"/>
        <w:rPr>
          <w:rFonts w:ascii="Cambria" w:hAnsi="Cambria"/>
          <w:sz w:val="24"/>
          <w:szCs w:val="24"/>
          <w:lang w:bidi="fa-IR"/>
        </w:rPr>
      </w:pPr>
    </w:p>
    <w:tbl>
      <w:tblPr>
        <w:tblStyle w:val="TableGrid"/>
        <w:tblpPr w:leftFromText="180" w:rightFromText="180" w:vertAnchor="page" w:horzAnchor="margin" w:tblpXSpec="center" w:tblpY="2448"/>
        <w:bidiVisual/>
        <w:tblW w:w="8271" w:type="dxa"/>
        <w:tblLook w:val="04A0" w:firstRow="1" w:lastRow="0" w:firstColumn="1" w:lastColumn="0" w:noHBand="0" w:noVBand="1"/>
      </w:tblPr>
      <w:tblGrid>
        <w:gridCol w:w="1733"/>
        <w:gridCol w:w="1727"/>
        <w:gridCol w:w="1746"/>
        <w:gridCol w:w="1442"/>
        <w:gridCol w:w="1623"/>
      </w:tblGrid>
      <w:tr w:rsidR="00CE23D5" w:rsidRPr="00FC00CC" w14:paraId="1E5E7D7C" w14:textId="77777777" w:rsidTr="00CE23D5">
        <w:trPr>
          <w:trHeight w:val="836"/>
        </w:trPr>
        <w:tc>
          <w:tcPr>
            <w:tcW w:w="1733" w:type="dxa"/>
            <w:vAlign w:val="center"/>
          </w:tcPr>
          <w:p w14:paraId="104778FB" w14:textId="0600D986" w:rsidR="00CE23D5" w:rsidRPr="00FC00CC" w:rsidRDefault="00CE23D5" w:rsidP="00FC00CC">
            <w:pPr>
              <w:pStyle w:val="ListParagraph"/>
              <w:ind w:left="0"/>
              <w:jc w:val="center"/>
              <w:rPr>
                <w:rFonts w:ascii="Cambria" w:hAnsi="Cambria"/>
                <w:b/>
                <w:bCs/>
                <w:sz w:val="24"/>
                <w:szCs w:val="24"/>
                <w:rtl/>
                <w:lang w:bidi="fa-IR"/>
              </w:rPr>
            </w:pPr>
            <w:r w:rsidRPr="00FC00CC">
              <w:rPr>
                <w:rFonts w:ascii="Cambria" w:hAnsi="Cambria"/>
                <w:b/>
                <w:bCs/>
                <w:sz w:val="24"/>
                <w:szCs w:val="24"/>
                <w:lang w:bidi="fa-IR"/>
              </w:rPr>
              <w:lastRenderedPageBreak/>
              <w:t>Mean %MVIC RF</w:t>
            </w:r>
          </w:p>
        </w:tc>
        <w:tc>
          <w:tcPr>
            <w:tcW w:w="1727" w:type="dxa"/>
            <w:vAlign w:val="center"/>
          </w:tcPr>
          <w:p w14:paraId="20F8F912" w14:textId="007326A2" w:rsidR="00CE23D5" w:rsidRPr="00FC00CC" w:rsidRDefault="00CE23D5" w:rsidP="00FC00CC">
            <w:pPr>
              <w:pStyle w:val="ListParagraph"/>
              <w:ind w:left="0"/>
              <w:jc w:val="center"/>
              <w:rPr>
                <w:rFonts w:ascii="Cambria" w:hAnsi="Cambria"/>
                <w:b/>
                <w:bCs/>
                <w:sz w:val="24"/>
                <w:szCs w:val="24"/>
                <w:rtl/>
                <w:lang w:bidi="fa-IR"/>
              </w:rPr>
            </w:pPr>
            <w:r w:rsidRPr="00FC00CC">
              <w:rPr>
                <w:rFonts w:ascii="Cambria" w:hAnsi="Cambria"/>
                <w:b/>
                <w:bCs/>
                <w:sz w:val="24"/>
                <w:szCs w:val="24"/>
                <w:lang w:bidi="fa-IR"/>
              </w:rPr>
              <w:t>Mean %MVIC VM</w:t>
            </w:r>
          </w:p>
        </w:tc>
        <w:tc>
          <w:tcPr>
            <w:tcW w:w="1746" w:type="dxa"/>
            <w:vAlign w:val="center"/>
          </w:tcPr>
          <w:p w14:paraId="0A77F0BF" w14:textId="6FBBA2C7" w:rsidR="00CE23D5" w:rsidRPr="00FC00CC" w:rsidRDefault="00CE23D5" w:rsidP="00FC00CC">
            <w:pPr>
              <w:pStyle w:val="ListParagraph"/>
              <w:ind w:left="0"/>
              <w:jc w:val="center"/>
              <w:rPr>
                <w:rFonts w:ascii="Cambria" w:hAnsi="Cambria"/>
                <w:b/>
                <w:bCs/>
                <w:sz w:val="24"/>
                <w:szCs w:val="24"/>
                <w:lang w:bidi="fa-IR"/>
              </w:rPr>
            </w:pPr>
            <w:r w:rsidRPr="00FC00CC">
              <w:rPr>
                <w:rFonts w:ascii="Cambria" w:hAnsi="Cambria"/>
                <w:b/>
                <w:bCs/>
                <w:sz w:val="24"/>
                <w:szCs w:val="24"/>
                <w:lang w:bidi="fa-IR"/>
              </w:rPr>
              <w:t>Mean %MVIC VL</w:t>
            </w:r>
          </w:p>
        </w:tc>
        <w:tc>
          <w:tcPr>
            <w:tcW w:w="1442" w:type="dxa"/>
            <w:vAlign w:val="center"/>
          </w:tcPr>
          <w:p w14:paraId="365B949F" w14:textId="1FE623C5" w:rsidR="00CE23D5" w:rsidRPr="00FC00CC" w:rsidRDefault="00CE23D5" w:rsidP="00FC00CC">
            <w:pPr>
              <w:pStyle w:val="ListParagraph"/>
              <w:ind w:left="0"/>
              <w:jc w:val="center"/>
              <w:rPr>
                <w:rFonts w:ascii="Cambria" w:hAnsi="Cambria"/>
                <w:b/>
                <w:bCs/>
                <w:sz w:val="24"/>
                <w:szCs w:val="24"/>
                <w:rtl/>
                <w:lang w:bidi="fa-IR"/>
              </w:rPr>
            </w:pPr>
            <w:r w:rsidRPr="00FC00CC">
              <w:rPr>
                <w:rFonts w:ascii="Cambria" w:hAnsi="Cambria"/>
                <w:b/>
                <w:bCs/>
                <w:sz w:val="24"/>
                <w:szCs w:val="24"/>
                <w:lang w:bidi="fa-IR"/>
              </w:rPr>
              <w:t>Number of articles</w:t>
            </w:r>
          </w:p>
        </w:tc>
        <w:tc>
          <w:tcPr>
            <w:tcW w:w="1623" w:type="dxa"/>
            <w:vAlign w:val="center"/>
          </w:tcPr>
          <w:p w14:paraId="72616B4E" w14:textId="398FA2C5" w:rsidR="00CE23D5" w:rsidRPr="00FC00CC" w:rsidRDefault="00CE23D5" w:rsidP="00FC00CC">
            <w:pPr>
              <w:pStyle w:val="ListParagraph"/>
              <w:ind w:left="0"/>
              <w:jc w:val="center"/>
              <w:rPr>
                <w:rFonts w:ascii="Cambria" w:hAnsi="Cambria"/>
                <w:b/>
                <w:bCs/>
                <w:sz w:val="24"/>
                <w:szCs w:val="24"/>
                <w:rtl/>
                <w:lang w:bidi="fa-IR"/>
              </w:rPr>
            </w:pPr>
            <w:r w:rsidRPr="00FC00CC">
              <w:rPr>
                <w:rFonts w:ascii="Cambria" w:hAnsi="Cambria"/>
                <w:b/>
                <w:bCs/>
                <w:sz w:val="24"/>
                <w:szCs w:val="24"/>
                <w:lang w:bidi="fa-IR"/>
              </w:rPr>
              <w:t>Exercise</w:t>
            </w:r>
          </w:p>
        </w:tc>
      </w:tr>
      <w:tr w:rsidR="00BD1D50" w:rsidRPr="00FC00CC" w14:paraId="34B18FD9" w14:textId="77777777" w:rsidTr="00CE23D5">
        <w:trPr>
          <w:trHeight w:val="836"/>
        </w:trPr>
        <w:tc>
          <w:tcPr>
            <w:tcW w:w="1733" w:type="dxa"/>
            <w:vAlign w:val="center"/>
          </w:tcPr>
          <w:p w14:paraId="77BE3250" w14:textId="0F8220F6" w:rsidR="00BD1D50" w:rsidRPr="00FC00CC" w:rsidRDefault="00BD1D50" w:rsidP="00FC00CC">
            <w:pPr>
              <w:pStyle w:val="ListParagraph"/>
              <w:ind w:left="0"/>
              <w:jc w:val="center"/>
              <w:rPr>
                <w:rFonts w:ascii="Cambria" w:hAnsi="Cambria"/>
                <w:sz w:val="24"/>
                <w:szCs w:val="24"/>
                <w:rtl/>
                <w:lang w:bidi="fa-IR"/>
              </w:rPr>
            </w:pPr>
            <w:r w:rsidRPr="00FC00CC">
              <w:rPr>
                <w:rFonts w:ascii="Cambria" w:hAnsi="Cambria"/>
                <w:sz w:val="24"/>
                <w:szCs w:val="24"/>
                <w:lang w:bidi="fa-IR"/>
              </w:rPr>
              <w:t>41.72</w:t>
            </w:r>
          </w:p>
        </w:tc>
        <w:tc>
          <w:tcPr>
            <w:tcW w:w="1727" w:type="dxa"/>
            <w:vAlign w:val="center"/>
          </w:tcPr>
          <w:p w14:paraId="569D2C36" w14:textId="530B8CDF" w:rsidR="00BD1D50" w:rsidRPr="00FC00CC" w:rsidRDefault="00BD1D50" w:rsidP="00FC00CC">
            <w:pPr>
              <w:pStyle w:val="ListParagraph"/>
              <w:ind w:left="0"/>
              <w:jc w:val="center"/>
              <w:rPr>
                <w:rFonts w:ascii="Cambria" w:hAnsi="Cambria"/>
                <w:sz w:val="24"/>
                <w:szCs w:val="24"/>
                <w:rtl/>
                <w:lang w:bidi="fa-IR"/>
              </w:rPr>
            </w:pPr>
            <w:r w:rsidRPr="00FC00CC">
              <w:rPr>
                <w:rFonts w:ascii="Cambria" w:hAnsi="Cambria"/>
                <w:sz w:val="24"/>
                <w:szCs w:val="24"/>
                <w:lang w:bidi="fa-IR"/>
              </w:rPr>
              <w:t>58.15</w:t>
            </w:r>
          </w:p>
        </w:tc>
        <w:tc>
          <w:tcPr>
            <w:tcW w:w="1746" w:type="dxa"/>
            <w:vAlign w:val="center"/>
          </w:tcPr>
          <w:p w14:paraId="66B5E4EA" w14:textId="7DBB78A2" w:rsidR="00BD1D50" w:rsidRPr="00FC00CC" w:rsidRDefault="00BD1D50" w:rsidP="00FC00CC">
            <w:pPr>
              <w:pStyle w:val="ListParagraph"/>
              <w:ind w:left="0"/>
              <w:jc w:val="center"/>
              <w:rPr>
                <w:rFonts w:ascii="Cambria" w:hAnsi="Cambria"/>
                <w:sz w:val="24"/>
                <w:szCs w:val="24"/>
                <w:lang w:bidi="fa-IR"/>
              </w:rPr>
            </w:pPr>
            <w:r w:rsidRPr="00FC00CC">
              <w:rPr>
                <w:rFonts w:ascii="Cambria" w:hAnsi="Cambria"/>
                <w:sz w:val="24"/>
                <w:szCs w:val="24"/>
                <w:lang w:bidi="fa-IR"/>
              </w:rPr>
              <w:t>67.08</w:t>
            </w:r>
          </w:p>
        </w:tc>
        <w:tc>
          <w:tcPr>
            <w:tcW w:w="1442" w:type="dxa"/>
            <w:vAlign w:val="center"/>
          </w:tcPr>
          <w:p w14:paraId="6B1BC1EB" w14:textId="104FA05B" w:rsidR="00BD1D50" w:rsidRPr="00FC00CC" w:rsidRDefault="00BD1D50" w:rsidP="00FC00CC">
            <w:pPr>
              <w:pStyle w:val="ListParagraph"/>
              <w:ind w:left="0"/>
              <w:jc w:val="center"/>
              <w:rPr>
                <w:rFonts w:ascii="Cambria" w:hAnsi="Cambria"/>
                <w:sz w:val="24"/>
                <w:szCs w:val="24"/>
                <w:rtl/>
                <w:lang w:bidi="fa-IR"/>
              </w:rPr>
            </w:pPr>
            <w:r w:rsidRPr="00FC00CC">
              <w:rPr>
                <w:rFonts w:ascii="Cambria" w:hAnsi="Cambria"/>
                <w:sz w:val="24"/>
                <w:szCs w:val="24"/>
                <w:lang w:bidi="fa-IR"/>
              </w:rPr>
              <w:t>5</w:t>
            </w:r>
          </w:p>
        </w:tc>
        <w:tc>
          <w:tcPr>
            <w:tcW w:w="1623" w:type="dxa"/>
            <w:vAlign w:val="center"/>
          </w:tcPr>
          <w:p w14:paraId="22EB3734" w14:textId="1A898E88" w:rsidR="00BD1D50" w:rsidRPr="00FC00CC" w:rsidRDefault="00BD1D50" w:rsidP="00FC00CC">
            <w:pPr>
              <w:pStyle w:val="ListParagraph"/>
              <w:ind w:left="0"/>
              <w:jc w:val="center"/>
              <w:rPr>
                <w:rFonts w:ascii="Cambria" w:hAnsi="Cambria"/>
                <w:sz w:val="24"/>
                <w:szCs w:val="24"/>
                <w:rtl/>
                <w:lang w:bidi="fa-IR"/>
              </w:rPr>
            </w:pPr>
            <w:r w:rsidRPr="00FC00CC">
              <w:rPr>
                <w:rFonts w:ascii="Cambria" w:hAnsi="Cambria"/>
                <w:sz w:val="24"/>
                <w:szCs w:val="24"/>
                <w:lang w:bidi="fa-IR"/>
              </w:rPr>
              <w:t>Back Squat</w:t>
            </w:r>
          </w:p>
        </w:tc>
      </w:tr>
      <w:tr w:rsidR="00BD1D50" w:rsidRPr="00FC00CC" w14:paraId="245788CB" w14:textId="77777777" w:rsidTr="00CE23D5">
        <w:trPr>
          <w:trHeight w:val="799"/>
        </w:trPr>
        <w:tc>
          <w:tcPr>
            <w:tcW w:w="1733" w:type="dxa"/>
            <w:vAlign w:val="center"/>
          </w:tcPr>
          <w:p w14:paraId="596D54E0" w14:textId="5B7133D5" w:rsidR="00BD1D50" w:rsidRPr="00FC00CC" w:rsidRDefault="0063066A" w:rsidP="00FC00CC">
            <w:pPr>
              <w:pStyle w:val="ListParagraph"/>
              <w:ind w:left="0"/>
              <w:jc w:val="center"/>
              <w:rPr>
                <w:rFonts w:ascii="Cambria" w:hAnsi="Cambria"/>
                <w:sz w:val="24"/>
                <w:szCs w:val="24"/>
                <w:rtl/>
                <w:lang w:bidi="fa-IR"/>
              </w:rPr>
            </w:pPr>
            <w:r>
              <w:rPr>
                <w:rFonts w:ascii="Cambria" w:hAnsi="Cambria"/>
                <w:sz w:val="24"/>
                <w:szCs w:val="24"/>
                <w:lang w:bidi="fa-IR"/>
              </w:rPr>
              <w:t>76.46</w:t>
            </w:r>
          </w:p>
        </w:tc>
        <w:tc>
          <w:tcPr>
            <w:tcW w:w="1727" w:type="dxa"/>
            <w:vAlign w:val="center"/>
          </w:tcPr>
          <w:p w14:paraId="525E0744" w14:textId="371A9CC7" w:rsidR="00BD1D50" w:rsidRPr="00FC00CC" w:rsidRDefault="0063066A" w:rsidP="00FC00CC">
            <w:pPr>
              <w:pStyle w:val="ListParagraph"/>
              <w:ind w:left="0"/>
              <w:jc w:val="center"/>
              <w:rPr>
                <w:rFonts w:ascii="Cambria" w:hAnsi="Cambria"/>
                <w:sz w:val="24"/>
                <w:szCs w:val="24"/>
                <w:lang w:bidi="fa-IR"/>
              </w:rPr>
            </w:pPr>
            <w:r>
              <w:rPr>
                <w:rFonts w:ascii="Cambria" w:hAnsi="Cambria"/>
                <w:sz w:val="24"/>
                <w:szCs w:val="24"/>
                <w:lang w:bidi="fa-IR"/>
              </w:rPr>
              <w:t>76.80</w:t>
            </w:r>
          </w:p>
        </w:tc>
        <w:tc>
          <w:tcPr>
            <w:tcW w:w="1746" w:type="dxa"/>
            <w:vAlign w:val="center"/>
          </w:tcPr>
          <w:p w14:paraId="7C499923" w14:textId="5D987C62" w:rsidR="00BD1D50" w:rsidRPr="00FC00CC" w:rsidRDefault="0063066A" w:rsidP="00FC00CC">
            <w:pPr>
              <w:pStyle w:val="ListParagraph"/>
              <w:ind w:left="0"/>
              <w:jc w:val="center"/>
              <w:rPr>
                <w:rFonts w:ascii="Cambria" w:hAnsi="Cambria"/>
                <w:sz w:val="24"/>
                <w:szCs w:val="24"/>
                <w:rtl/>
                <w:lang w:bidi="fa-IR"/>
              </w:rPr>
            </w:pPr>
            <w:r>
              <w:rPr>
                <w:rFonts w:ascii="Cambria" w:hAnsi="Cambria"/>
                <w:sz w:val="24"/>
                <w:szCs w:val="24"/>
                <w:lang w:bidi="fa-IR"/>
              </w:rPr>
              <w:t>70.43</w:t>
            </w:r>
          </w:p>
        </w:tc>
        <w:tc>
          <w:tcPr>
            <w:tcW w:w="1442" w:type="dxa"/>
            <w:vAlign w:val="center"/>
          </w:tcPr>
          <w:p w14:paraId="2E84C0F6" w14:textId="096D2E0B" w:rsidR="00BD1D50" w:rsidRPr="00FC00CC" w:rsidRDefault="00BD1D50" w:rsidP="00FC00CC">
            <w:pPr>
              <w:pStyle w:val="ListParagraph"/>
              <w:ind w:left="0"/>
              <w:jc w:val="center"/>
              <w:rPr>
                <w:rFonts w:ascii="Cambria" w:hAnsi="Cambria"/>
                <w:sz w:val="24"/>
                <w:szCs w:val="24"/>
                <w:rtl/>
                <w:lang w:bidi="fa-IR"/>
              </w:rPr>
            </w:pPr>
            <w:r w:rsidRPr="00FC00CC">
              <w:rPr>
                <w:rFonts w:ascii="Cambria" w:hAnsi="Cambria"/>
                <w:sz w:val="24"/>
                <w:szCs w:val="24"/>
                <w:lang w:bidi="fa-IR"/>
              </w:rPr>
              <w:t>4</w:t>
            </w:r>
          </w:p>
        </w:tc>
        <w:tc>
          <w:tcPr>
            <w:tcW w:w="1623" w:type="dxa"/>
            <w:vAlign w:val="center"/>
          </w:tcPr>
          <w:p w14:paraId="35EB70EA" w14:textId="32330078" w:rsidR="00BD1D50" w:rsidRPr="00FC00CC" w:rsidRDefault="00BD1D50" w:rsidP="00FC00CC">
            <w:pPr>
              <w:pStyle w:val="ListParagraph"/>
              <w:ind w:left="0"/>
              <w:jc w:val="center"/>
              <w:rPr>
                <w:rFonts w:ascii="Cambria" w:hAnsi="Cambria"/>
                <w:sz w:val="24"/>
                <w:szCs w:val="24"/>
                <w:rtl/>
                <w:lang w:bidi="fa-IR"/>
              </w:rPr>
            </w:pPr>
            <w:r w:rsidRPr="00FC00CC">
              <w:rPr>
                <w:rFonts w:ascii="Cambria" w:hAnsi="Cambria"/>
                <w:sz w:val="24"/>
                <w:szCs w:val="24"/>
                <w:lang w:bidi="fa-IR"/>
              </w:rPr>
              <w:t>Knee Extension</w:t>
            </w:r>
          </w:p>
        </w:tc>
      </w:tr>
      <w:tr w:rsidR="00BD1D50" w:rsidRPr="00FC00CC" w14:paraId="00E3DBC4" w14:textId="77777777" w:rsidTr="00CE23D5">
        <w:trPr>
          <w:trHeight w:val="836"/>
        </w:trPr>
        <w:tc>
          <w:tcPr>
            <w:tcW w:w="1733" w:type="dxa"/>
            <w:vAlign w:val="center"/>
          </w:tcPr>
          <w:p w14:paraId="008CA69B" w14:textId="044FDE17" w:rsidR="00BD1D50" w:rsidRPr="00FC00CC" w:rsidRDefault="00BD1D50" w:rsidP="00FC00CC">
            <w:pPr>
              <w:pStyle w:val="ListParagraph"/>
              <w:ind w:left="0"/>
              <w:jc w:val="center"/>
              <w:rPr>
                <w:rFonts w:ascii="Cambria" w:hAnsi="Cambria"/>
                <w:sz w:val="24"/>
                <w:szCs w:val="24"/>
                <w:rtl/>
                <w:lang w:bidi="fa-IR"/>
              </w:rPr>
            </w:pPr>
            <w:r w:rsidRPr="00FC00CC">
              <w:rPr>
                <w:rFonts w:ascii="Cambria" w:hAnsi="Cambria"/>
                <w:sz w:val="24"/>
                <w:szCs w:val="24"/>
                <w:lang w:bidi="fa-IR"/>
              </w:rPr>
              <w:t>69.5</w:t>
            </w:r>
          </w:p>
        </w:tc>
        <w:tc>
          <w:tcPr>
            <w:tcW w:w="1727" w:type="dxa"/>
            <w:vAlign w:val="center"/>
          </w:tcPr>
          <w:p w14:paraId="2EE048F9" w14:textId="7F3A4938" w:rsidR="00BD1D50" w:rsidRPr="00FC00CC" w:rsidRDefault="00BD1D50" w:rsidP="00FC00CC">
            <w:pPr>
              <w:pStyle w:val="ListParagraph"/>
              <w:ind w:left="0"/>
              <w:jc w:val="center"/>
              <w:rPr>
                <w:rFonts w:ascii="Cambria" w:hAnsi="Cambria"/>
                <w:sz w:val="24"/>
                <w:szCs w:val="24"/>
                <w:rtl/>
                <w:lang w:bidi="fa-IR"/>
              </w:rPr>
            </w:pPr>
            <w:r w:rsidRPr="00FC00CC">
              <w:rPr>
                <w:rFonts w:ascii="Cambria" w:hAnsi="Cambria"/>
                <w:sz w:val="24"/>
                <w:szCs w:val="24"/>
                <w:lang w:bidi="fa-IR"/>
              </w:rPr>
              <w:t>85.08</w:t>
            </w:r>
          </w:p>
        </w:tc>
        <w:tc>
          <w:tcPr>
            <w:tcW w:w="1746" w:type="dxa"/>
            <w:vAlign w:val="center"/>
          </w:tcPr>
          <w:p w14:paraId="6D5C48EE" w14:textId="1558C9A5" w:rsidR="00BD1D50" w:rsidRPr="00FC00CC" w:rsidRDefault="00BD1D50" w:rsidP="00FC00CC">
            <w:pPr>
              <w:pStyle w:val="ListParagraph"/>
              <w:ind w:left="0"/>
              <w:jc w:val="center"/>
              <w:rPr>
                <w:rFonts w:ascii="Cambria" w:hAnsi="Cambria"/>
                <w:sz w:val="24"/>
                <w:szCs w:val="24"/>
                <w:rtl/>
                <w:lang w:bidi="fa-IR"/>
              </w:rPr>
            </w:pPr>
            <w:r w:rsidRPr="00FC00CC">
              <w:rPr>
                <w:rFonts w:ascii="Cambria" w:hAnsi="Cambria"/>
                <w:sz w:val="24"/>
                <w:szCs w:val="24"/>
                <w:lang w:bidi="fa-IR"/>
              </w:rPr>
              <w:t>91.34</w:t>
            </w:r>
          </w:p>
        </w:tc>
        <w:tc>
          <w:tcPr>
            <w:tcW w:w="1442" w:type="dxa"/>
            <w:vAlign w:val="center"/>
          </w:tcPr>
          <w:p w14:paraId="0866BAF4" w14:textId="17AA5E41" w:rsidR="00BD1D50" w:rsidRPr="00FC00CC" w:rsidRDefault="00BD1D50" w:rsidP="00FC00CC">
            <w:pPr>
              <w:pStyle w:val="ListParagraph"/>
              <w:ind w:left="0"/>
              <w:jc w:val="center"/>
              <w:rPr>
                <w:rFonts w:ascii="Cambria" w:hAnsi="Cambria"/>
                <w:sz w:val="24"/>
                <w:szCs w:val="24"/>
                <w:rtl/>
                <w:lang w:bidi="fa-IR"/>
              </w:rPr>
            </w:pPr>
            <w:r w:rsidRPr="00FC00CC">
              <w:rPr>
                <w:rFonts w:ascii="Cambria" w:hAnsi="Cambria"/>
                <w:sz w:val="24"/>
                <w:szCs w:val="24"/>
                <w:lang w:bidi="fa-IR"/>
              </w:rPr>
              <w:t>2</w:t>
            </w:r>
          </w:p>
        </w:tc>
        <w:tc>
          <w:tcPr>
            <w:tcW w:w="1623" w:type="dxa"/>
            <w:vAlign w:val="center"/>
          </w:tcPr>
          <w:p w14:paraId="681ECE79" w14:textId="05ED0090" w:rsidR="00BD1D50" w:rsidRPr="00FC00CC" w:rsidRDefault="00BD1D50" w:rsidP="00FC00CC">
            <w:pPr>
              <w:pStyle w:val="ListParagraph"/>
              <w:ind w:left="0"/>
              <w:jc w:val="center"/>
              <w:rPr>
                <w:rFonts w:ascii="Cambria" w:hAnsi="Cambria"/>
                <w:sz w:val="24"/>
                <w:szCs w:val="24"/>
                <w:rtl/>
                <w:lang w:bidi="fa-IR"/>
              </w:rPr>
            </w:pPr>
            <w:r w:rsidRPr="00FC00CC">
              <w:rPr>
                <w:rFonts w:ascii="Cambria" w:hAnsi="Cambria"/>
                <w:sz w:val="24"/>
                <w:szCs w:val="24"/>
                <w:lang w:bidi="fa-IR"/>
              </w:rPr>
              <w:t>Leg Press</w:t>
            </w:r>
          </w:p>
        </w:tc>
      </w:tr>
      <w:tr w:rsidR="00BD1D50" w:rsidRPr="00FC00CC" w14:paraId="41A3E55F" w14:textId="77777777" w:rsidTr="00CE23D5">
        <w:trPr>
          <w:trHeight w:val="836"/>
        </w:trPr>
        <w:tc>
          <w:tcPr>
            <w:tcW w:w="1733" w:type="dxa"/>
            <w:vAlign w:val="center"/>
          </w:tcPr>
          <w:p w14:paraId="0860E582" w14:textId="535F8250" w:rsidR="00BD1D50" w:rsidRPr="00FC00CC" w:rsidRDefault="00BD1D50" w:rsidP="00FC00CC">
            <w:pPr>
              <w:pStyle w:val="ListParagraph"/>
              <w:ind w:left="0"/>
              <w:jc w:val="center"/>
              <w:rPr>
                <w:rFonts w:ascii="Cambria" w:hAnsi="Cambria"/>
                <w:sz w:val="24"/>
                <w:szCs w:val="24"/>
                <w:rtl/>
                <w:lang w:bidi="fa-IR"/>
              </w:rPr>
            </w:pPr>
            <w:r w:rsidRPr="00FC00CC">
              <w:rPr>
                <w:rFonts w:ascii="Cambria" w:hAnsi="Cambria"/>
                <w:sz w:val="24"/>
                <w:szCs w:val="24"/>
                <w:lang w:bidi="fa-IR"/>
              </w:rPr>
              <w:t>91.5</w:t>
            </w:r>
          </w:p>
        </w:tc>
        <w:tc>
          <w:tcPr>
            <w:tcW w:w="1727" w:type="dxa"/>
            <w:vAlign w:val="center"/>
          </w:tcPr>
          <w:p w14:paraId="08516B05" w14:textId="00C3C47E" w:rsidR="00BD1D50" w:rsidRPr="00FC00CC" w:rsidRDefault="00BD1D50" w:rsidP="00FC00CC">
            <w:pPr>
              <w:pStyle w:val="ListParagraph"/>
              <w:ind w:left="0"/>
              <w:jc w:val="center"/>
              <w:rPr>
                <w:rFonts w:ascii="Cambria" w:hAnsi="Cambria"/>
                <w:sz w:val="24"/>
                <w:szCs w:val="24"/>
                <w:rtl/>
                <w:lang w:bidi="fa-IR"/>
              </w:rPr>
            </w:pPr>
            <w:r w:rsidRPr="00FC00CC">
              <w:rPr>
                <w:rFonts w:ascii="Cambria" w:hAnsi="Cambria"/>
                <w:sz w:val="24"/>
                <w:szCs w:val="24"/>
                <w:lang w:bidi="fa-IR"/>
              </w:rPr>
              <w:t>63</w:t>
            </w:r>
          </w:p>
        </w:tc>
        <w:tc>
          <w:tcPr>
            <w:tcW w:w="1746" w:type="dxa"/>
            <w:vAlign w:val="center"/>
          </w:tcPr>
          <w:p w14:paraId="36835A89" w14:textId="4CA21D2C" w:rsidR="00BD1D50" w:rsidRPr="00FC00CC" w:rsidRDefault="00BD1D50" w:rsidP="00FC00CC">
            <w:pPr>
              <w:pStyle w:val="ListParagraph"/>
              <w:ind w:left="0"/>
              <w:jc w:val="center"/>
              <w:rPr>
                <w:rFonts w:ascii="Cambria" w:hAnsi="Cambria"/>
                <w:sz w:val="24"/>
                <w:szCs w:val="24"/>
                <w:rtl/>
                <w:lang w:bidi="fa-IR"/>
              </w:rPr>
            </w:pPr>
            <w:r w:rsidRPr="00FC00CC">
              <w:rPr>
                <w:rFonts w:ascii="Cambria" w:hAnsi="Cambria"/>
                <w:sz w:val="24"/>
                <w:szCs w:val="24"/>
                <w:lang w:bidi="fa-IR"/>
              </w:rPr>
              <w:t>63</w:t>
            </w:r>
          </w:p>
        </w:tc>
        <w:tc>
          <w:tcPr>
            <w:tcW w:w="1442" w:type="dxa"/>
            <w:vAlign w:val="center"/>
          </w:tcPr>
          <w:p w14:paraId="68350AB1" w14:textId="454F5D37" w:rsidR="00BD1D50" w:rsidRPr="00FC00CC" w:rsidRDefault="00BD1D50" w:rsidP="00FC00CC">
            <w:pPr>
              <w:pStyle w:val="ListParagraph"/>
              <w:ind w:left="0"/>
              <w:jc w:val="center"/>
              <w:rPr>
                <w:rFonts w:ascii="Cambria" w:hAnsi="Cambria"/>
                <w:sz w:val="24"/>
                <w:szCs w:val="24"/>
                <w:rtl/>
                <w:lang w:bidi="fa-IR"/>
              </w:rPr>
            </w:pPr>
            <w:r w:rsidRPr="00FC00CC">
              <w:rPr>
                <w:rFonts w:ascii="Cambria" w:hAnsi="Cambria"/>
                <w:sz w:val="24"/>
                <w:szCs w:val="24"/>
                <w:lang w:bidi="fa-IR"/>
              </w:rPr>
              <w:t>1</w:t>
            </w:r>
          </w:p>
        </w:tc>
        <w:tc>
          <w:tcPr>
            <w:tcW w:w="1623" w:type="dxa"/>
            <w:vAlign w:val="center"/>
          </w:tcPr>
          <w:p w14:paraId="55E808BC" w14:textId="7B939AD8" w:rsidR="00BD1D50" w:rsidRPr="00FC00CC" w:rsidRDefault="00BD1D50" w:rsidP="00FC00CC">
            <w:pPr>
              <w:pStyle w:val="ListParagraph"/>
              <w:ind w:left="0"/>
              <w:jc w:val="center"/>
              <w:rPr>
                <w:rFonts w:ascii="Cambria" w:hAnsi="Cambria"/>
                <w:sz w:val="24"/>
                <w:szCs w:val="24"/>
                <w:rtl/>
                <w:lang w:bidi="fa-IR"/>
              </w:rPr>
            </w:pPr>
            <w:r w:rsidRPr="00FC00CC">
              <w:rPr>
                <w:rFonts w:ascii="Cambria" w:hAnsi="Cambria"/>
                <w:sz w:val="24"/>
                <w:szCs w:val="24"/>
                <w:lang w:bidi="fa-IR"/>
              </w:rPr>
              <w:t>Spanish Squat</w:t>
            </w:r>
          </w:p>
        </w:tc>
      </w:tr>
      <w:tr w:rsidR="00BD1D50" w:rsidRPr="00FC00CC" w14:paraId="31357B46" w14:textId="77777777" w:rsidTr="00CE23D5">
        <w:trPr>
          <w:trHeight w:val="836"/>
        </w:trPr>
        <w:tc>
          <w:tcPr>
            <w:tcW w:w="1733" w:type="dxa"/>
            <w:vAlign w:val="center"/>
          </w:tcPr>
          <w:p w14:paraId="5B48F825" w14:textId="1D73F71D" w:rsidR="00BD1D50" w:rsidRPr="00FC00CC" w:rsidRDefault="00BD1D50" w:rsidP="00FC00CC">
            <w:pPr>
              <w:pStyle w:val="ListParagraph"/>
              <w:ind w:left="0"/>
              <w:jc w:val="center"/>
              <w:rPr>
                <w:rFonts w:ascii="Cambria" w:hAnsi="Cambria"/>
                <w:sz w:val="24"/>
                <w:szCs w:val="24"/>
                <w:rtl/>
                <w:lang w:bidi="fa-IR"/>
              </w:rPr>
            </w:pPr>
            <w:r w:rsidRPr="00FC00CC">
              <w:rPr>
                <w:rFonts w:ascii="Cambria" w:hAnsi="Cambria"/>
                <w:sz w:val="24"/>
                <w:szCs w:val="24"/>
                <w:lang w:bidi="fa-IR"/>
              </w:rPr>
              <w:t>29.5</w:t>
            </w:r>
          </w:p>
        </w:tc>
        <w:tc>
          <w:tcPr>
            <w:tcW w:w="1727" w:type="dxa"/>
            <w:vAlign w:val="center"/>
          </w:tcPr>
          <w:p w14:paraId="19649290" w14:textId="0241B77F" w:rsidR="00BD1D50" w:rsidRPr="00FC00CC" w:rsidRDefault="00BD1D50" w:rsidP="00FC00CC">
            <w:pPr>
              <w:pStyle w:val="ListParagraph"/>
              <w:ind w:left="0"/>
              <w:jc w:val="center"/>
              <w:rPr>
                <w:rFonts w:ascii="Cambria" w:hAnsi="Cambria"/>
                <w:sz w:val="24"/>
                <w:szCs w:val="24"/>
                <w:rtl/>
                <w:lang w:bidi="fa-IR"/>
              </w:rPr>
            </w:pPr>
            <w:r w:rsidRPr="00FC00CC">
              <w:rPr>
                <w:rFonts w:ascii="Cambria" w:hAnsi="Cambria"/>
                <w:sz w:val="24"/>
                <w:szCs w:val="24"/>
                <w:lang w:bidi="fa-IR"/>
              </w:rPr>
              <w:t>51</w:t>
            </w:r>
          </w:p>
        </w:tc>
        <w:tc>
          <w:tcPr>
            <w:tcW w:w="1746" w:type="dxa"/>
            <w:vAlign w:val="center"/>
          </w:tcPr>
          <w:p w14:paraId="4257601A" w14:textId="50EDEB3F" w:rsidR="00BD1D50" w:rsidRPr="00FC00CC" w:rsidRDefault="00BD1D50" w:rsidP="00FC00CC">
            <w:pPr>
              <w:pStyle w:val="ListParagraph"/>
              <w:ind w:left="0"/>
              <w:jc w:val="center"/>
              <w:rPr>
                <w:rFonts w:ascii="Cambria" w:hAnsi="Cambria"/>
                <w:sz w:val="24"/>
                <w:szCs w:val="24"/>
                <w:rtl/>
                <w:lang w:bidi="fa-IR"/>
              </w:rPr>
            </w:pPr>
            <w:r w:rsidRPr="00FC00CC">
              <w:rPr>
                <w:rFonts w:ascii="Cambria" w:hAnsi="Cambria"/>
                <w:sz w:val="24"/>
                <w:szCs w:val="24"/>
                <w:lang w:bidi="fa-IR"/>
              </w:rPr>
              <w:t>47.5</w:t>
            </w:r>
          </w:p>
        </w:tc>
        <w:tc>
          <w:tcPr>
            <w:tcW w:w="1442" w:type="dxa"/>
            <w:vAlign w:val="center"/>
          </w:tcPr>
          <w:p w14:paraId="2D0E8B5B" w14:textId="7C0189E2" w:rsidR="00BD1D50" w:rsidRPr="00FC00CC" w:rsidRDefault="00BD1D50" w:rsidP="00FC00CC">
            <w:pPr>
              <w:pStyle w:val="ListParagraph"/>
              <w:ind w:left="0"/>
              <w:jc w:val="center"/>
              <w:rPr>
                <w:rFonts w:ascii="Cambria" w:hAnsi="Cambria"/>
                <w:sz w:val="24"/>
                <w:szCs w:val="24"/>
                <w:rtl/>
                <w:lang w:bidi="fa-IR"/>
              </w:rPr>
            </w:pPr>
            <w:r w:rsidRPr="00FC00CC">
              <w:rPr>
                <w:rFonts w:ascii="Cambria" w:hAnsi="Cambria"/>
                <w:sz w:val="24"/>
                <w:szCs w:val="24"/>
                <w:lang w:bidi="fa-IR"/>
              </w:rPr>
              <w:t>1</w:t>
            </w:r>
          </w:p>
        </w:tc>
        <w:tc>
          <w:tcPr>
            <w:tcW w:w="1623" w:type="dxa"/>
            <w:vAlign w:val="center"/>
          </w:tcPr>
          <w:p w14:paraId="2204E798" w14:textId="7221FB4C" w:rsidR="00BD1D50" w:rsidRPr="00FC00CC" w:rsidRDefault="00BD1D50" w:rsidP="00FC00CC">
            <w:pPr>
              <w:pStyle w:val="ListParagraph"/>
              <w:ind w:left="0"/>
              <w:jc w:val="center"/>
              <w:rPr>
                <w:rFonts w:ascii="Cambria" w:hAnsi="Cambria"/>
                <w:sz w:val="24"/>
                <w:szCs w:val="24"/>
                <w:rtl/>
                <w:lang w:bidi="fa-IR"/>
              </w:rPr>
            </w:pPr>
            <w:r w:rsidRPr="00FC00CC">
              <w:rPr>
                <w:rFonts w:ascii="Cambria" w:hAnsi="Cambria"/>
                <w:sz w:val="24"/>
                <w:szCs w:val="24"/>
                <w:lang w:bidi="fa-IR"/>
              </w:rPr>
              <w:t>Wall Squat</w:t>
            </w:r>
          </w:p>
        </w:tc>
      </w:tr>
      <w:tr w:rsidR="00BD1D50" w:rsidRPr="00FC00CC" w14:paraId="30F9B41A" w14:textId="77777777" w:rsidTr="00CE23D5">
        <w:trPr>
          <w:trHeight w:val="836"/>
        </w:trPr>
        <w:tc>
          <w:tcPr>
            <w:tcW w:w="1733" w:type="dxa"/>
            <w:vAlign w:val="center"/>
          </w:tcPr>
          <w:p w14:paraId="4DDAF024" w14:textId="00881795" w:rsidR="00BD1D50" w:rsidRPr="00FC00CC" w:rsidRDefault="00BD1D50" w:rsidP="00FC00CC">
            <w:pPr>
              <w:pStyle w:val="ListParagraph"/>
              <w:ind w:left="0"/>
              <w:jc w:val="center"/>
              <w:rPr>
                <w:rFonts w:ascii="Cambria" w:hAnsi="Cambria"/>
                <w:sz w:val="24"/>
                <w:szCs w:val="24"/>
                <w:rtl/>
                <w:lang w:bidi="fa-IR"/>
              </w:rPr>
            </w:pPr>
            <w:r w:rsidRPr="00FC00CC">
              <w:rPr>
                <w:rFonts w:ascii="Cambria" w:hAnsi="Cambria"/>
                <w:sz w:val="24"/>
                <w:szCs w:val="24"/>
                <w:lang w:bidi="fa-IR"/>
              </w:rPr>
              <w:t>-</w:t>
            </w:r>
          </w:p>
        </w:tc>
        <w:tc>
          <w:tcPr>
            <w:tcW w:w="1727" w:type="dxa"/>
            <w:vAlign w:val="center"/>
          </w:tcPr>
          <w:p w14:paraId="633B828C" w14:textId="7F7FA6EE" w:rsidR="00BD1D50" w:rsidRPr="00FC00CC" w:rsidRDefault="00BD1D50" w:rsidP="00FC00CC">
            <w:pPr>
              <w:pStyle w:val="ListParagraph"/>
              <w:ind w:left="0"/>
              <w:jc w:val="center"/>
              <w:rPr>
                <w:rFonts w:ascii="Cambria" w:hAnsi="Cambria"/>
                <w:sz w:val="24"/>
                <w:szCs w:val="24"/>
                <w:rtl/>
                <w:lang w:bidi="fa-IR"/>
              </w:rPr>
            </w:pPr>
            <w:r w:rsidRPr="00FC00CC">
              <w:rPr>
                <w:rFonts w:ascii="Cambria" w:hAnsi="Cambria"/>
                <w:sz w:val="24"/>
                <w:szCs w:val="24"/>
                <w:lang w:bidi="fa-IR"/>
              </w:rPr>
              <w:t>67.8</w:t>
            </w:r>
          </w:p>
        </w:tc>
        <w:tc>
          <w:tcPr>
            <w:tcW w:w="1746" w:type="dxa"/>
            <w:vAlign w:val="center"/>
          </w:tcPr>
          <w:p w14:paraId="7D0C1D28" w14:textId="49D772BC" w:rsidR="00BD1D50" w:rsidRPr="00FC00CC" w:rsidRDefault="00BD1D50" w:rsidP="00FC00CC">
            <w:pPr>
              <w:pStyle w:val="ListParagraph"/>
              <w:ind w:left="0"/>
              <w:jc w:val="center"/>
              <w:rPr>
                <w:rFonts w:ascii="Cambria" w:hAnsi="Cambria"/>
                <w:sz w:val="24"/>
                <w:szCs w:val="24"/>
                <w:rtl/>
                <w:lang w:bidi="fa-IR"/>
              </w:rPr>
            </w:pPr>
            <w:r w:rsidRPr="00FC00CC">
              <w:rPr>
                <w:rFonts w:ascii="Cambria" w:hAnsi="Cambria"/>
                <w:sz w:val="24"/>
                <w:szCs w:val="24"/>
                <w:lang w:bidi="fa-IR"/>
              </w:rPr>
              <w:t>76.4</w:t>
            </w:r>
          </w:p>
        </w:tc>
        <w:tc>
          <w:tcPr>
            <w:tcW w:w="1442" w:type="dxa"/>
            <w:vAlign w:val="center"/>
          </w:tcPr>
          <w:p w14:paraId="54C781BD" w14:textId="286C6211" w:rsidR="00BD1D50" w:rsidRPr="00FC00CC" w:rsidRDefault="00BD1D50" w:rsidP="00FC00CC">
            <w:pPr>
              <w:pStyle w:val="ListParagraph"/>
              <w:ind w:left="0"/>
              <w:jc w:val="center"/>
              <w:rPr>
                <w:rFonts w:ascii="Cambria" w:hAnsi="Cambria"/>
                <w:sz w:val="24"/>
                <w:szCs w:val="24"/>
                <w:rtl/>
                <w:lang w:bidi="fa-IR"/>
              </w:rPr>
            </w:pPr>
            <w:r w:rsidRPr="00FC00CC">
              <w:rPr>
                <w:rFonts w:ascii="Cambria" w:hAnsi="Cambria"/>
                <w:sz w:val="24"/>
                <w:szCs w:val="24"/>
                <w:lang w:bidi="fa-IR"/>
              </w:rPr>
              <w:t>1</w:t>
            </w:r>
          </w:p>
        </w:tc>
        <w:tc>
          <w:tcPr>
            <w:tcW w:w="1623" w:type="dxa"/>
            <w:vAlign w:val="center"/>
          </w:tcPr>
          <w:p w14:paraId="04C91365" w14:textId="1072BE1B" w:rsidR="00BD1D50" w:rsidRPr="00FC00CC" w:rsidRDefault="00BD1D50" w:rsidP="00FC00CC">
            <w:pPr>
              <w:pStyle w:val="ListParagraph"/>
              <w:ind w:left="0"/>
              <w:jc w:val="center"/>
              <w:rPr>
                <w:rFonts w:ascii="Cambria" w:hAnsi="Cambria"/>
                <w:sz w:val="24"/>
                <w:szCs w:val="24"/>
                <w:rtl/>
                <w:lang w:bidi="fa-IR"/>
              </w:rPr>
            </w:pPr>
            <w:r w:rsidRPr="00FC00CC">
              <w:rPr>
                <w:rFonts w:ascii="Cambria" w:hAnsi="Cambria"/>
                <w:sz w:val="24"/>
                <w:szCs w:val="24"/>
                <w:lang w:bidi="fa-IR"/>
              </w:rPr>
              <w:t>Goblet Squat</w:t>
            </w:r>
          </w:p>
        </w:tc>
      </w:tr>
      <w:tr w:rsidR="00BD1D50" w:rsidRPr="00FC00CC" w14:paraId="6DE43B3C" w14:textId="77777777" w:rsidTr="00CE23D5">
        <w:trPr>
          <w:trHeight w:val="836"/>
        </w:trPr>
        <w:tc>
          <w:tcPr>
            <w:tcW w:w="1733" w:type="dxa"/>
            <w:vAlign w:val="center"/>
          </w:tcPr>
          <w:p w14:paraId="055FC5DF" w14:textId="362A0C94" w:rsidR="00BD1D50" w:rsidRPr="00FC00CC" w:rsidRDefault="00BD1D50" w:rsidP="00FC00CC">
            <w:pPr>
              <w:pStyle w:val="ListParagraph"/>
              <w:ind w:left="0"/>
              <w:jc w:val="center"/>
              <w:rPr>
                <w:rFonts w:ascii="Cambria" w:hAnsi="Cambria"/>
                <w:sz w:val="24"/>
                <w:szCs w:val="24"/>
                <w:rtl/>
                <w:lang w:bidi="fa-IR"/>
              </w:rPr>
            </w:pPr>
            <w:r w:rsidRPr="00FC00CC">
              <w:rPr>
                <w:rFonts w:ascii="Cambria" w:hAnsi="Cambria"/>
                <w:sz w:val="24"/>
                <w:szCs w:val="24"/>
                <w:lang w:bidi="fa-IR"/>
              </w:rPr>
              <w:t>-</w:t>
            </w:r>
          </w:p>
        </w:tc>
        <w:tc>
          <w:tcPr>
            <w:tcW w:w="1727" w:type="dxa"/>
            <w:vAlign w:val="center"/>
          </w:tcPr>
          <w:p w14:paraId="46369CE8" w14:textId="64DDA5D9" w:rsidR="00BD1D50" w:rsidRPr="00FC00CC" w:rsidRDefault="00BD1D50" w:rsidP="00FC00CC">
            <w:pPr>
              <w:pStyle w:val="ListParagraph"/>
              <w:ind w:left="0"/>
              <w:jc w:val="center"/>
              <w:rPr>
                <w:rFonts w:ascii="Cambria" w:hAnsi="Cambria"/>
                <w:sz w:val="24"/>
                <w:szCs w:val="24"/>
                <w:rtl/>
                <w:lang w:bidi="fa-IR"/>
              </w:rPr>
            </w:pPr>
            <w:r w:rsidRPr="00FC00CC">
              <w:rPr>
                <w:rFonts w:ascii="Cambria" w:hAnsi="Cambria"/>
                <w:sz w:val="24"/>
                <w:szCs w:val="24"/>
                <w:lang w:bidi="fa-IR"/>
              </w:rPr>
              <w:t>55.4</w:t>
            </w:r>
          </w:p>
        </w:tc>
        <w:tc>
          <w:tcPr>
            <w:tcW w:w="1746" w:type="dxa"/>
            <w:vAlign w:val="center"/>
          </w:tcPr>
          <w:p w14:paraId="382E4028" w14:textId="25A3123C" w:rsidR="00BD1D50" w:rsidRPr="00FC00CC" w:rsidRDefault="00BD1D50" w:rsidP="00FC00CC">
            <w:pPr>
              <w:pStyle w:val="ListParagraph"/>
              <w:ind w:left="0"/>
              <w:jc w:val="center"/>
              <w:rPr>
                <w:rFonts w:ascii="Cambria" w:hAnsi="Cambria"/>
                <w:sz w:val="24"/>
                <w:szCs w:val="24"/>
                <w:rtl/>
                <w:lang w:bidi="fa-IR"/>
              </w:rPr>
            </w:pPr>
            <w:r w:rsidRPr="00FC00CC">
              <w:rPr>
                <w:rFonts w:ascii="Cambria" w:hAnsi="Cambria"/>
                <w:sz w:val="24"/>
                <w:szCs w:val="24"/>
                <w:lang w:bidi="fa-IR"/>
              </w:rPr>
              <w:t>59.3</w:t>
            </w:r>
          </w:p>
        </w:tc>
        <w:tc>
          <w:tcPr>
            <w:tcW w:w="1442" w:type="dxa"/>
            <w:vAlign w:val="center"/>
          </w:tcPr>
          <w:p w14:paraId="61600A22" w14:textId="12C48A1C" w:rsidR="00BD1D50" w:rsidRPr="00FC00CC" w:rsidRDefault="00BD1D50" w:rsidP="00FC00CC">
            <w:pPr>
              <w:pStyle w:val="ListParagraph"/>
              <w:ind w:left="0"/>
              <w:jc w:val="center"/>
              <w:rPr>
                <w:rFonts w:ascii="Cambria" w:hAnsi="Cambria"/>
                <w:sz w:val="24"/>
                <w:szCs w:val="24"/>
                <w:rtl/>
                <w:lang w:bidi="fa-IR"/>
              </w:rPr>
            </w:pPr>
            <w:r w:rsidRPr="00FC00CC">
              <w:rPr>
                <w:rFonts w:ascii="Cambria" w:hAnsi="Cambria"/>
                <w:sz w:val="24"/>
                <w:szCs w:val="24"/>
                <w:lang w:bidi="fa-IR"/>
              </w:rPr>
              <w:t>1</w:t>
            </w:r>
          </w:p>
        </w:tc>
        <w:tc>
          <w:tcPr>
            <w:tcW w:w="1623" w:type="dxa"/>
            <w:vAlign w:val="center"/>
          </w:tcPr>
          <w:p w14:paraId="3C719EC2" w14:textId="11A6C24B" w:rsidR="00BD1D50" w:rsidRPr="00FC00CC" w:rsidRDefault="00BD1D50" w:rsidP="00FC00CC">
            <w:pPr>
              <w:pStyle w:val="ListParagraph"/>
              <w:ind w:left="0"/>
              <w:jc w:val="center"/>
              <w:rPr>
                <w:rFonts w:ascii="Cambria" w:hAnsi="Cambria"/>
                <w:sz w:val="24"/>
                <w:szCs w:val="24"/>
                <w:rtl/>
                <w:lang w:bidi="fa-IR"/>
              </w:rPr>
            </w:pPr>
            <w:r w:rsidRPr="00FC00CC">
              <w:rPr>
                <w:rFonts w:ascii="Cambria" w:hAnsi="Cambria"/>
                <w:sz w:val="24"/>
                <w:szCs w:val="24"/>
                <w:lang w:bidi="fa-IR"/>
              </w:rPr>
              <w:t>Landmine Squat</w:t>
            </w:r>
          </w:p>
        </w:tc>
      </w:tr>
      <w:tr w:rsidR="00BD1D50" w:rsidRPr="00FC00CC" w14:paraId="55BAE4CD" w14:textId="77777777" w:rsidTr="00CE23D5">
        <w:trPr>
          <w:trHeight w:val="890"/>
        </w:trPr>
        <w:tc>
          <w:tcPr>
            <w:tcW w:w="1733" w:type="dxa"/>
            <w:vAlign w:val="center"/>
          </w:tcPr>
          <w:p w14:paraId="0196954D" w14:textId="2E73D23E" w:rsidR="00BD1D50" w:rsidRPr="00FC00CC" w:rsidRDefault="00BD1D50" w:rsidP="00FC00CC">
            <w:pPr>
              <w:pStyle w:val="ListParagraph"/>
              <w:ind w:left="0"/>
              <w:jc w:val="center"/>
              <w:rPr>
                <w:rFonts w:ascii="Cambria" w:hAnsi="Cambria"/>
                <w:sz w:val="24"/>
                <w:szCs w:val="24"/>
                <w:rtl/>
                <w:lang w:bidi="fa-IR"/>
              </w:rPr>
            </w:pPr>
            <w:r w:rsidRPr="00FC00CC">
              <w:rPr>
                <w:rFonts w:ascii="Cambria" w:hAnsi="Cambria"/>
                <w:sz w:val="24"/>
                <w:szCs w:val="24"/>
                <w:lang w:bidi="fa-IR"/>
              </w:rPr>
              <w:t>-</w:t>
            </w:r>
          </w:p>
        </w:tc>
        <w:tc>
          <w:tcPr>
            <w:tcW w:w="1727" w:type="dxa"/>
            <w:vAlign w:val="center"/>
          </w:tcPr>
          <w:p w14:paraId="08EA607A" w14:textId="2B21B4F8" w:rsidR="00BD1D50" w:rsidRPr="00FC00CC" w:rsidRDefault="00BD1D50" w:rsidP="00FC00CC">
            <w:pPr>
              <w:pStyle w:val="ListParagraph"/>
              <w:ind w:left="0"/>
              <w:jc w:val="center"/>
              <w:rPr>
                <w:rFonts w:ascii="Cambria" w:hAnsi="Cambria"/>
                <w:sz w:val="24"/>
                <w:szCs w:val="24"/>
                <w:rtl/>
                <w:lang w:bidi="fa-IR"/>
              </w:rPr>
            </w:pPr>
            <w:r w:rsidRPr="00FC00CC">
              <w:rPr>
                <w:rFonts w:ascii="Cambria" w:hAnsi="Cambria"/>
                <w:sz w:val="24"/>
                <w:szCs w:val="24"/>
                <w:lang w:bidi="fa-IR"/>
              </w:rPr>
              <w:t>-</w:t>
            </w:r>
          </w:p>
        </w:tc>
        <w:tc>
          <w:tcPr>
            <w:tcW w:w="1746" w:type="dxa"/>
            <w:vAlign w:val="center"/>
          </w:tcPr>
          <w:p w14:paraId="2283CFF6" w14:textId="0E3D884E" w:rsidR="00BD1D50" w:rsidRPr="00FC00CC" w:rsidRDefault="00BD1D50" w:rsidP="00FC00CC">
            <w:pPr>
              <w:pStyle w:val="ListParagraph"/>
              <w:ind w:left="0"/>
              <w:jc w:val="center"/>
              <w:rPr>
                <w:rFonts w:ascii="Cambria" w:hAnsi="Cambria"/>
                <w:sz w:val="24"/>
                <w:szCs w:val="24"/>
                <w:rtl/>
                <w:lang w:bidi="fa-IR"/>
              </w:rPr>
            </w:pPr>
            <w:r w:rsidRPr="00FC00CC">
              <w:rPr>
                <w:rFonts w:ascii="Cambria" w:hAnsi="Cambria"/>
                <w:sz w:val="24"/>
                <w:szCs w:val="24"/>
                <w:lang w:bidi="fa-IR"/>
              </w:rPr>
              <w:t>84.55</w:t>
            </w:r>
          </w:p>
        </w:tc>
        <w:tc>
          <w:tcPr>
            <w:tcW w:w="1442" w:type="dxa"/>
            <w:vAlign w:val="center"/>
          </w:tcPr>
          <w:p w14:paraId="35CDD2B8" w14:textId="4036C8EE" w:rsidR="00BD1D50" w:rsidRPr="00FC00CC" w:rsidRDefault="00BD1D50" w:rsidP="00FC00CC">
            <w:pPr>
              <w:pStyle w:val="ListParagraph"/>
              <w:ind w:left="0"/>
              <w:jc w:val="center"/>
              <w:rPr>
                <w:rFonts w:ascii="Cambria" w:hAnsi="Cambria"/>
                <w:sz w:val="24"/>
                <w:szCs w:val="24"/>
                <w:rtl/>
                <w:lang w:bidi="fa-IR"/>
              </w:rPr>
            </w:pPr>
            <w:r w:rsidRPr="00FC00CC">
              <w:rPr>
                <w:rFonts w:ascii="Cambria" w:hAnsi="Cambria"/>
                <w:sz w:val="24"/>
                <w:szCs w:val="24"/>
                <w:lang w:bidi="fa-IR"/>
              </w:rPr>
              <w:t>1</w:t>
            </w:r>
          </w:p>
        </w:tc>
        <w:tc>
          <w:tcPr>
            <w:tcW w:w="1623" w:type="dxa"/>
            <w:vAlign w:val="center"/>
          </w:tcPr>
          <w:p w14:paraId="34199D78" w14:textId="3F10F2AE" w:rsidR="00BD1D50" w:rsidRPr="00FC00CC" w:rsidRDefault="00BD1D50" w:rsidP="00FC00CC">
            <w:pPr>
              <w:pStyle w:val="ListParagraph"/>
              <w:ind w:left="0"/>
              <w:jc w:val="center"/>
              <w:rPr>
                <w:rFonts w:ascii="Cambria" w:hAnsi="Cambria"/>
                <w:sz w:val="24"/>
                <w:szCs w:val="24"/>
                <w:rtl/>
                <w:lang w:bidi="fa-IR"/>
              </w:rPr>
            </w:pPr>
            <w:r w:rsidRPr="00FC00CC">
              <w:rPr>
                <w:rFonts w:ascii="Cambria" w:hAnsi="Cambria"/>
                <w:sz w:val="24"/>
                <w:szCs w:val="24"/>
                <w:lang w:bidi="fa-IR"/>
              </w:rPr>
              <w:t>Deadlift</w:t>
            </w:r>
          </w:p>
        </w:tc>
      </w:tr>
    </w:tbl>
    <w:p w14:paraId="4DC9BCCE" w14:textId="77777777" w:rsidR="00A42568" w:rsidRPr="00FC00CC" w:rsidRDefault="00A42568" w:rsidP="00FC00CC">
      <w:pPr>
        <w:spacing w:after="0" w:line="240" w:lineRule="auto"/>
        <w:jc w:val="center"/>
        <w:rPr>
          <w:rFonts w:ascii="Cambria" w:hAnsi="Cambria"/>
          <w:lang w:bidi="fa-IR"/>
        </w:rPr>
      </w:pPr>
      <w:r w:rsidRPr="00FC00CC">
        <w:rPr>
          <w:rFonts w:ascii="Cambria" w:hAnsi="Cambria"/>
          <w:lang w:bidi="fa-IR"/>
        </w:rPr>
        <w:t>Table2. Pooled mean summary of mean percentage of maximal voluntary isometric contraction (%MVIC) for quadriceps in different exercises.</w:t>
      </w:r>
    </w:p>
    <w:p w14:paraId="04E8A15F" w14:textId="0CC03805" w:rsidR="00E5136B" w:rsidRPr="00FC00CC" w:rsidRDefault="00E5136B" w:rsidP="00FC00CC">
      <w:pPr>
        <w:spacing w:after="0" w:line="240" w:lineRule="auto"/>
        <w:rPr>
          <w:rFonts w:ascii="Cambria" w:hAnsi="Cambria"/>
          <w:sz w:val="24"/>
          <w:szCs w:val="24"/>
          <w:lang w:bidi="fa-IR"/>
        </w:rPr>
      </w:pPr>
    </w:p>
    <w:p w14:paraId="44DFDA21" w14:textId="77777777" w:rsidR="00A42568" w:rsidRPr="00FC00CC" w:rsidRDefault="00A42568" w:rsidP="00FC00CC">
      <w:pPr>
        <w:pStyle w:val="NormalWeb"/>
        <w:spacing w:before="0" w:beforeAutospacing="0" w:after="0" w:afterAutospacing="0"/>
        <w:rPr>
          <w:rFonts w:ascii="Cambria" w:hAnsi="Cambria"/>
        </w:rPr>
      </w:pPr>
      <w:r w:rsidRPr="00FC00CC">
        <w:rPr>
          <w:rStyle w:val="Strong"/>
          <w:rFonts w:ascii="Cambria" w:hAnsi="Cambria"/>
        </w:rPr>
        <w:t>Discussion</w:t>
      </w:r>
    </w:p>
    <w:p w14:paraId="5AC005B2" w14:textId="77777777" w:rsidR="00A42568" w:rsidRPr="00FC00CC" w:rsidRDefault="00A42568" w:rsidP="00FC00CC">
      <w:pPr>
        <w:pStyle w:val="NormalWeb"/>
        <w:spacing w:before="0" w:beforeAutospacing="0" w:after="0" w:afterAutospacing="0"/>
        <w:rPr>
          <w:rFonts w:ascii="Cambria" w:hAnsi="Cambria"/>
        </w:rPr>
      </w:pPr>
      <w:r w:rsidRPr="00FC00CC">
        <w:rPr>
          <w:rFonts w:ascii="Cambria" w:hAnsi="Cambria"/>
        </w:rPr>
        <w:t>This systematic review aimed to assess the EMG activity of the quadriceps femoris muscles in healthy adult males during common strength exercises. The review revealed that the VL was the most frequently studied quadriceps muscle across various exercises. The main findings indicated that the leg press exercise produced the highest VL and VM activation, while the Spanish squat was most effective for RF activation.</w:t>
      </w:r>
    </w:p>
    <w:p w14:paraId="13A7521C" w14:textId="77777777" w:rsidR="00A42568" w:rsidRPr="00FC00CC" w:rsidRDefault="00A42568" w:rsidP="00FC00CC">
      <w:pPr>
        <w:spacing w:after="0" w:line="240" w:lineRule="auto"/>
        <w:rPr>
          <w:rFonts w:ascii="Cambria" w:hAnsi="Cambria"/>
          <w:i/>
          <w:iCs/>
          <w:sz w:val="24"/>
          <w:szCs w:val="24"/>
          <w:lang w:bidi="fa-IR"/>
        </w:rPr>
      </w:pPr>
      <w:r w:rsidRPr="00FC00CC">
        <w:rPr>
          <w:rFonts w:ascii="Cambria" w:hAnsi="Cambria"/>
          <w:i/>
          <w:iCs/>
          <w:sz w:val="24"/>
          <w:szCs w:val="24"/>
          <w:lang w:bidi="fa-IR"/>
        </w:rPr>
        <w:t>Vastus Lateralis</w:t>
      </w:r>
    </w:p>
    <w:p w14:paraId="1505CAD9" w14:textId="1D7AEFA5" w:rsidR="00A42568" w:rsidRPr="00FC00CC" w:rsidRDefault="00A42568" w:rsidP="00FC00CC">
      <w:pPr>
        <w:pStyle w:val="NormalWeb"/>
        <w:spacing w:before="0" w:beforeAutospacing="0" w:after="0" w:afterAutospacing="0"/>
        <w:rPr>
          <w:rFonts w:ascii="Cambria" w:hAnsi="Cambria"/>
        </w:rPr>
      </w:pPr>
      <w:r w:rsidRPr="00FC00CC">
        <w:rPr>
          <w:rFonts w:ascii="Cambria" w:hAnsi="Cambria"/>
        </w:rPr>
        <w:t xml:space="preserve">For the VL, the leg press elicited the highest EMG activity (91.34%MVIC), followed closely by the deadlift (84.55%MVIC). Similar findings were reported by Martín-Fuentes et al. (2020), who observed greater VL activation compared to other muscles </w:t>
      </w:r>
      <w:r w:rsidR="0096398C" w:rsidRPr="00FC00CC">
        <w:rPr>
          <w:rFonts w:ascii="Cambria" w:hAnsi="Cambria"/>
        </w:rPr>
        <w:fldChar w:fldCharType="begin"/>
      </w:r>
      <w:r w:rsidR="00EC1766">
        <w:rPr>
          <w:rFonts w:ascii="Cambria" w:hAnsi="Cambria"/>
        </w:rPr>
        <w:instrText xml:space="preserve"> ADDIN EN.CITE &lt;EndNote&gt;&lt;Cite&gt;&lt;Author&gt;Martín-Fuentes&lt;/Author&gt;&lt;Year&gt;2020&lt;/Year&gt;&lt;RecNum&gt;12&lt;/RecNum&gt;&lt;DisplayText&gt;[11]&lt;/DisplayText&gt;&lt;record&gt;&lt;rec-number&gt;12&lt;/rec-number&gt;&lt;foreign-keys&gt;&lt;key app="EN" db-id="59dt5exvof0sxleeestpwrazd5esr0f99rf0" timestamp="1726398316"&gt;12&lt;/key&gt;&lt;/foreign-keys&gt;&lt;ref-type name="Journal Article"&gt;17&lt;/ref-type&gt;&lt;contributors&gt;&lt;authors&gt;&lt;author&gt;Martín-Fuentes, Isabel&lt;/author&gt;&lt;author&gt;Oliva-Lozano, José M.&lt;/author&gt;&lt;author&gt;Muyor, José M.&lt;/author&gt;&lt;/authors&gt;&lt;/contributors&gt;&lt;titles&gt;&lt;title&gt;Electromyographic activity in deadlift exercise and its variants. A systematic review&lt;/title&gt;&lt;secondary-title&gt;PLOS ONE&lt;/secondary-title&gt;&lt;/titles&gt;&lt;periodical&gt;&lt;full-title&gt;PLOS ONE&lt;/full-title&gt;&lt;/periodical&gt;&lt;pages&gt;e0229507&lt;/pages&gt;&lt;volume&gt;15&lt;/volume&gt;&lt;number&gt;2&lt;/number&gt;&lt;dates&gt;&lt;year&gt;2020&lt;/year&gt;&lt;/dates&gt;&lt;publisher&gt;Public Library of Science&lt;/publisher&gt;&lt;urls&gt;&lt;related-urls&gt;&lt;url&gt;https://doi.org/10.1371/journal.pone.0229507&lt;/url&gt;&lt;/related-urls&gt;&lt;/urls&gt;&lt;electronic-resource-num&gt;10.1371/journal.pone.0229507&lt;/electronic-resource-num&gt;&lt;/record&gt;&lt;/Cite&gt;&lt;/EndNote&gt;</w:instrText>
      </w:r>
      <w:r w:rsidR="0096398C" w:rsidRPr="00FC00CC">
        <w:rPr>
          <w:rFonts w:ascii="Cambria" w:hAnsi="Cambria"/>
        </w:rPr>
        <w:fldChar w:fldCharType="separate"/>
      </w:r>
      <w:r w:rsidR="00EC1766">
        <w:rPr>
          <w:rFonts w:ascii="Cambria" w:hAnsi="Cambria"/>
          <w:noProof/>
        </w:rPr>
        <w:t>[11]</w:t>
      </w:r>
      <w:r w:rsidR="0096398C" w:rsidRPr="00FC00CC">
        <w:rPr>
          <w:rFonts w:ascii="Cambria" w:hAnsi="Cambria"/>
        </w:rPr>
        <w:fldChar w:fldCharType="end"/>
      </w:r>
      <w:r w:rsidRPr="00FC00CC">
        <w:rPr>
          <w:rFonts w:ascii="Cambria" w:hAnsi="Cambria"/>
        </w:rPr>
        <w:t xml:space="preserve">. This increased activation could be attributed to the greater isokinetic strength of the VL at the end range of motion </w:t>
      </w:r>
      <w:r w:rsidR="0096398C" w:rsidRPr="00FC00CC">
        <w:rPr>
          <w:rFonts w:ascii="Cambria" w:hAnsi="Cambria"/>
        </w:rPr>
        <w:fldChar w:fldCharType="begin"/>
      </w:r>
      <w:r w:rsidR="005C1B4F">
        <w:rPr>
          <w:rFonts w:ascii="Cambria" w:hAnsi="Cambria"/>
        </w:rPr>
        <w:instrText xml:space="preserve"> ADDIN EN.CITE &lt;EndNote&gt;&lt;Cite&gt;&lt;Author&gt;Alegre&lt;/Author&gt;&lt;Year&gt;2014&lt;/Year&gt;&lt;RecNum&gt;27&lt;/RecNum&gt;&lt;DisplayText&gt;[26]&lt;/DisplayText&gt;&lt;record&gt;&lt;rec-number&gt;27&lt;/rec-number&gt;&lt;foreign-keys&gt;&lt;key app="EN" db-id="59dt5exvof0sxleeestpwrazd5esr0f99rf0" timestamp="1726399041"&gt;27&lt;/key&gt;&lt;/foreign-keys&gt;&lt;ref-type name="Journal Article"&gt;17&lt;/ref-type&gt;&lt;contributors&gt;&lt;authors&gt;&lt;author&gt;Alegre, Luis M. &lt;/author&gt;&lt;author&gt;Ferri-Morales, Asunción&lt;/author&gt;&lt;author&gt;Rodriguez-Casares, Raúl &lt;/author&gt;&lt;author&gt;Aguado , Xavier &lt;/author&gt;&lt;/authors&gt;&lt;/contributors&gt;&lt;titles&gt;&lt;title&gt;Effects of isometric training on the knee extensor moment–angle relationship and vastus lateralis muscle architecture&lt;/title&gt;&lt;secondary-title&gt;Eur. J. Appl. Physiol.&lt;/secondary-title&gt;&lt;/titles&gt;&lt;periodical&gt;&lt;full-title&gt;Eur. J. Appl. Physiol.&lt;/full-title&gt;&lt;/periodical&gt;&lt;pages&gt;2437–2446&lt;/pages&gt;&lt;volume&gt;114&lt;/volume&gt;&lt;dates&gt;&lt;year&gt;2014&lt;/year&gt;&lt;/dates&gt;&lt;urls&gt;&lt;/urls&gt;&lt;/record&gt;&lt;/Cite&gt;&lt;/EndNote&gt;</w:instrText>
      </w:r>
      <w:r w:rsidR="0096398C" w:rsidRPr="00FC00CC">
        <w:rPr>
          <w:rFonts w:ascii="Cambria" w:hAnsi="Cambria"/>
        </w:rPr>
        <w:fldChar w:fldCharType="separate"/>
      </w:r>
      <w:r w:rsidR="00EC1766">
        <w:rPr>
          <w:rFonts w:ascii="Cambria" w:hAnsi="Cambria"/>
          <w:noProof/>
        </w:rPr>
        <w:t>[26]</w:t>
      </w:r>
      <w:r w:rsidR="0096398C" w:rsidRPr="00FC00CC">
        <w:rPr>
          <w:rFonts w:ascii="Cambria" w:hAnsi="Cambria"/>
        </w:rPr>
        <w:fldChar w:fldCharType="end"/>
      </w:r>
      <w:r w:rsidRPr="00FC00CC">
        <w:rPr>
          <w:rFonts w:ascii="Cambria" w:hAnsi="Cambria"/>
        </w:rPr>
        <w:t>.</w:t>
      </w:r>
    </w:p>
    <w:p w14:paraId="1A43B609" w14:textId="77777777" w:rsidR="00A42568" w:rsidRPr="00FC00CC" w:rsidRDefault="00A42568" w:rsidP="00FC00CC">
      <w:pPr>
        <w:spacing w:after="0" w:line="240" w:lineRule="auto"/>
        <w:outlineLvl w:val="2"/>
        <w:rPr>
          <w:rFonts w:ascii="Cambria" w:eastAsia="Times New Roman" w:hAnsi="Cambria" w:cs="Times New Roman"/>
          <w:b/>
          <w:bCs/>
          <w:kern w:val="0"/>
          <w:sz w:val="24"/>
          <w:szCs w:val="24"/>
          <w14:ligatures w14:val="none"/>
        </w:rPr>
      </w:pPr>
      <w:r w:rsidRPr="00FC00CC">
        <w:rPr>
          <w:rFonts w:ascii="Cambria" w:eastAsia="Times New Roman" w:hAnsi="Cambria" w:cs="Times New Roman"/>
          <w:b/>
          <w:bCs/>
          <w:kern w:val="0"/>
          <w:sz w:val="24"/>
          <w:szCs w:val="24"/>
          <w14:ligatures w14:val="none"/>
        </w:rPr>
        <w:t>Vastus Medialis</w:t>
      </w:r>
    </w:p>
    <w:p w14:paraId="32AB2A86" w14:textId="77777777" w:rsidR="00A42568" w:rsidRPr="00FC00CC" w:rsidRDefault="00A42568" w:rsidP="00FC00CC">
      <w:pPr>
        <w:spacing w:after="0" w:line="240" w:lineRule="auto"/>
        <w:rPr>
          <w:rFonts w:ascii="Cambria" w:eastAsia="Times New Roman" w:hAnsi="Cambria" w:cs="Times New Roman"/>
          <w:kern w:val="0"/>
          <w:sz w:val="24"/>
          <w:szCs w:val="24"/>
          <w14:ligatures w14:val="none"/>
        </w:rPr>
      </w:pPr>
      <w:r w:rsidRPr="00FC00CC">
        <w:rPr>
          <w:rFonts w:ascii="Cambria" w:eastAsia="Times New Roman" w:hAnsi="Cambria" w:cs="Times New Roman"/>
          <w:kern w:val="0"/>
          <w:sz w:val="24"/>
          <w:szCs w:val="24"/>
          <w14:ligatures w14:val="none"/>
        </w:rPr>
        <w:t xml:space="preserve">The leg press also demonstrated the highest EMG activity for the VM (85.08%MVIC). Contrary to Stien, N. et al. (2020) findings, the leg press showed higher EMG activity than </w:t>
      </w:r>
      <w:r w:rsidRPr="00FC00CC">
        <w:rPr>
          <w:rFonts w:ascii="Cambria" w:eastAsia="Times New Roman" w:hAnsi="Cambria" w:cs="Times New Roman"/>
          <w:kern w:val="0"/>
          <w:sz w:val="24"/>
          <w:szCs w:val="24"/>
          <w14:ligatures w14:val="none"/>
        </w:rPr>
        <w:lastRenderedPageBreak/>
        <w:t>the knee extension exercise for the VM. While the GS and SS elicited similar EMG activity for the VM, the SS is relatively more difficult due to its demand for proper torso-pelvis alignment and knee joint positioning. Consequently, the GS may be more suitable for beginners and intermediate-level individuals.</w:t>
      </w:r>
    </w:p>
    <w:p w14:paraId="6B8B1372" w14:textId="77777777" w:rsidR="00A42568" w:rsidRPr="00FC00CC" w:rsidRDefault="00A42568" w:rsidP="00FC00CC">
      <w:pPr>
        <w:spacing w:after="0" w:line="240" w:lineRule="auto"/>
        <w:outlineLvl w:val="2"/>
        <w:rPr>
          <w:rFonts w:ascii="Cambria" w:eastAsia="Times New Roman" w:hAnsi="Cambria" w:cs="Times New Roman"/>
          <w:b/>
          <w:bCs/>
          <w:kern w:val="0"/>
          <w:sz w:val="24"/>
          <w:szCs w:val="24"/>
          <w14:ligatures w14:val="none"/>
        </w:rPr>
      </w:pPr>
      <w:r w:rsidRPr="00FC00CC">
        <w:rPr>
          <w:rFonts w:ascii="Cambria" w:eastAsia="Times New Roman" w:hAnsi="Cambria" w:cs="Times New Roman"/>
          <w:b/>
          <w:bCs/>
          <w:kern w:val="0"/>
          <w:sz w:val="24"/>
          <w:szCs w:val="24"/>
          <w14:ligatures w14:val="none"/>
        </w:rPr>
        <w:t>Rectus Femoris</w:t>
      </w:r>
    </w:p>
    <w:p w14:paraId="5175E22A" w14:textId="77777777" w:rsidR="00A42568" w:rsidRPr="00FC00CC" w:rsidRDefault="00A42568" w:rsidP="00FC00CC">
      <w:pPr>
        <w:spacing w:after="0" w:line="240" w:lineRule="auto"/>
        <w:rPr>
          <w:rFonts w:ascii="Cambria" w:eastAsia="Times New Roman" w:hAnsi="Cambria" w:cs="Times New Roman"/>
          <w:kern w:val="0"/>
          <w:sz w:val="24"/>
          <w:szCs w:val="24"/>
          <w14:ligatures w14:val="none"/>
        </w:rPr>
      </w:pPr>
      <w:r w:rsidRPr="00FC00CC">
        <w:rPr>
          <w:rFonts w:ascii="Cambria" w:eastAsia="Times New Roman" w:hAnsi="Cambria" w:cs="Times New Roman"/>
          <w:kern w:val="0"/>
          <w:sz w:val="24"/>
          <w:szCs w:val="24"/>
          <w14:ligatures w14:val="none"/>
        </w:rPr>
        <w:t>The RF was the least studied muscle compared to the VL and VM, and the SS elicited the highest %MVIC for the RF (91.5%). This is likely due to the more upright torso relative to the hips during the SS, increasing RF activation. The RF during the wall squat (WS) was the only instance of moderate %MVIC in this review.</w:t>
      </w:r>
    </w:p>
    <w:p w14:paraId="327258E0" w14:textId="77777777" w:rsidR="00A42568" w:rsidRPr="00FC00CC" w:rsidRDefault="00A42568" w:rsidP="00FC00CC">
      <w:pPr>
        <w:spacing w:after="0" w:line="240" w:lineRule="auto"/>
        <w:rPr>
          <w:rFonts w:ascii="Cambria" w:eastAsia="Times New Roman" w:hAnsi="Cambria" w:cs="Times New Roman"/>
          <w:b/>
          <w:bCs/>
          <w:kern w:val="0"/>
          <w:sz w:val="24"/>
          <w:szCs w:val="24"/>
          <w:rtl/>
          <w14:ligatures w14:val="none"/>
        </w:rPr>
      </w:pPr>
      <w:r w:rsidRPr="00FC00CC">
        <w:rPr>
          <w:rFonts w:ascii="Cambria" w:eastAsia="Times New Roman" w:hAnsi="Cambria" w:cs="Times New Roman"/>
          <w:b/>
          <w:bCs/>
          <w:kern w:val="0"/>
          <w:sz w:val="24"/>
          <w:szCs w:val="24"/>
          <w14:ligatures w14:val="none"/>
        </w:rPr>
        <w:t>Limitations</w:t>
      </w:r>
    </w:p>
    <w:p w14:paraId="67C84743" w14:textId="6372B00B" w:rsidR="00A42568" w:rsidRPr="00FC00CC" w:rsidRDefault="00A42568" w:rsidP="00FC00CC">
      <w:pPr>
        <w:spacing w:after="0" w:line="240" w:lineRule="auto"/>
        <w:rPr>
          <w:rFonts w:ascii="Cambria" w:hAnsi="Cambria"/>
          <w:sz w:val="24"/>
          <w:szCs w:val="24"/>
        </w:rPr>
      </w:pPr>
      <w:r w:rsidRPr="00FC00CC">
        <w:rPr>
          <w:rFonts w:ascii="Cambria" w:eastAsia="Times New Roman" w:hAnsi="Cambria" w:cs="Times New Roman"/>
          <w:kern w:val="0"/>
          <w:sz w:val="24"/>
          <w:szCs w:val="24"/>
          <w14:ligatures w14:val="none"/>
        </w:rPr>
        <w:t xml:space="preserve"> A fundamental limitation of this review is the inconsistency in the methods used to measure EMG activity, which raises concerns about the interpretation of results and potential bias. Future research should aim to reduce these methodological differences to improve the comparability of findings </w:t>
      </w:r>
      <w:r w:rsidR="0096398C" w:rsidRPr="00FC00CC">
        <w:rPr>
          <w:rFonts w:ascii="Cambria" w:eastAsia="Times New Roman" w:hAnsi="Cambria" w:cs="Times New Roman"/>
          <w:kern w:val="0"/>
          <w:sz w:val="24"/>
          <w:szCs w:val="24"/>
          <w14:ligatures w14:val="none"/>
        </w:rPr>
        <w:fldChar w:fldCharType="begin"/>
      </w:r>
      <w:r w:rsidR="005C1B4F">
        <w:rPr>
          <w:rFonts w:ascii="Cambria" w:eastAsia="Times New Roman" w:hAnsi="Cambria" w:cs="Times New Roman"/>
          <w:kern w:val="0"/>
          <w:sz w:val="24"/>
          <w:szCs w:val="24"/>
          <w14:ligatures w14:val="none"/>
        </w:rPr>
        <w:instrText xml:space="preserve"> ADDIN EN.CITE &lt;EndNote&gt;&lt;Cite&gt;&lt;Author&gt;Llurda-Almuzara&lt;/Author&gt;&lt;Year&gt;2021&lt;/Year&gt;&lt;RecNum&gt;29&lt;/RecNum&gt;&lt;DisplayText&gt;[27]&lt;/DisplayText&gt;&lt;record&gt;&lt;rec-number&gt;29&lt;/rec-number&gt;&lt;foreign-keys&gt;&lt;key app="EN" db-id="59dt5exvof0sxleeestpwrazd5esr0f99rf0" timestamp="1726399318"&gt;29&lt;/key&gt;&lt;/foreign-keys&gt;&lt;ref-type name="Electronic Article"&gt;43&lt;/ref-type&gt;&lt;contributors&gt;&lt;authors&gt;&lt;author&gt;Llurda-Almuzara, Luis&lt;/author&gt;&lt;author&gt;Labata-Lezaun, Noé&lt;/author&gt;&lt;author&gt;López-de-Celis, Carlos&lt;/author&gt;&lt;author&gt;Aiguadé-Aiguadé, Ramón&lt;/author&gt;&lt;author&gt;Romaní-Sánchez, Sergi&lt;/author&gt;&lt;author&gt;Rodríguez-Sanz, Jacobo&lt;/author&gt;&lt;author&gt;Fernández-de-las-Peñas, César&lt;/author&gt;&lt;author&gt;Pérez-Bellmunt, Albert&lt;/author&gt;&lt;/authors&gt;&lt;/contributors&gt;&lt;titles&gt;&lt;title&gt;Biceps Femoris Activation during Hamstring Strength Exercises: A Systematic Review&lt;/title&gt;&lt;secondary-title&gt;Int. J. Environ. Res. Public Health.&lt;/secondary-title&gt;&lt;/titles&gt;&lt;periodical&gt;&lt;full-title&gt;Int. J. Environ. Res. Public Health.&lt;/full-title&gt;&lt;/periodical&gt;&lt;volume&gt;18&lt;/volume&gt;&lt;number&gt;16&lt;/number&gt;&lt;keywords&gt;&lt;keyword&gt;hamstring&lt;/keyword&gt;&lt;keyword&gt;muscle injury&lt;/keyword&gt;&lt;keyword&gt;biceps femoris&lt;/keyword&gt;&lt;keyword&gt;muscle activity&lt;/keyword&gt;&lt;keyword&gt;electromyography&lt;/keyword&gt;&lt;/keywords&gt;&lt;dates&gt;&lt;year&gt;2021&lt;/year&gt;&lt;/dates&gt;&lt;isbn&gt;1660-4601&lt;/isbn&gt;&lt;urls&gt;&lt;/urls&gt;&lt;electronic-resource-num&gt;10.3390/ijerph18168733&lt;/electronic-resource-num&gt;&lt;/record&gt;&lt;/Cite&gt;&lt;/EndNote&gt;</w:instrText>
      </w:r>
      <w:r w:rsidR="0096398C" w:rsidRPr="00FC00CC">
        <w:rPr>
          <w:rFonts w:ascii="Cambria" w:eastAsia="Times New Roman" w:hAnsi="Cambria" w:cs="Times New Roman"/>
          <w:kern w:val="0"/>
          <w:sz w:val="24"/>
          <w:szCs w:val="24"/>
          <w14:ligatures w14:val="none"/>
        </w:rPr>
        <w:fldChar w:fldCharType="separate"/>
      </w:r>
      <w:r w:rsidR="00EC1766">
        <w:rPr>
          <w:rFonts w:ascii="Cambria" w:eastAsia="Times New Roman" w:hAnsi="Cambria" w:cs="Times New Roman"/>
          <w:noProof/>
          <w:kern w:val="0"/>
          <w:sz w:val="24"/>
          <w:szCs w:val="24"/>
          <w14:ligatures w14:val="none"/>
        </w:rPr>
        <w:t>[27]</w:t>
      </w:r>
      <w:r w:rsidR="0096398C" w:rsidRPr="00FC00CC">
        <w:rPr>
          <w:rFonts w:ascii="Cambria" w:eastAsia="Times New Roman" w:hAnsi="Cambria" w:cs="Times New Roman"/>
          <w:kern w:val="0"/>
          <w:sz w:val="24"/>
          <w:szCs w:val="24"/>
          <w14:ligatures w14:val="none"/>
        </w:rPr>
        <w:fldChar w:fldCharType="end"/>
      </w:r>
      <w:r w:rsidRPr="00FC00CC">
        <w:rPr>
          <w:rFonts w:ascii="Cambria" w:eastAsia="Times New Roman" w:hAnsi="Cambria" w:cs="Times New Roman"/>
          <w:kern w:val="0"/>
          <w:sz w:val="24"/>
          <w:szCs w:val="24"/>
          <w14:ligatures w14:val="none"/>
        </w:rPr>
        <w:t>. Additionally, the current literature focuses exclusively on healthy adult males. Whether similar muscle activation patterns would be observed in injured athletes or women remains unclear. Furthermore, variations in load (ranging from 30% to 100%</w:t>
      </w:r>
      <w:r w:rsidRPr="00FC00CC">
        <w:rPr>
          <w:rFonts w:ascii="Cambria" w:eastAsia="Times New Roman" w:hAnsi="Cambria" w:cs="Times New Roman"/>
          <w:kern w:val="0"/>
          <w:sz w:val="24"/>
          <w:szCs w:val="24"/>
          <w:rtl/>
          <w14:ligatures w14:val="none"/>
        </w:rPr>
        <w:t xml:space="preserve"> </w:t>
      </w:r>
      <w:r w:rsidRPr="00FC00CC">
        <w:rPr>
          <w:rFonts w:ascii="Cambria" w:eastAsia="Times New Roman" w:hAnsi="Cambria" w:cs="Times New Roman"/>
          <w:kern w:val="0"/>
          <w:sz w:val="24"/>
          <w:szCs w:val="24"/>
          <w14:ligatures w14:val="none"/>
        </w:rPr>
        <w:t xml:space="preserve">RM) or differences in training experience and familiarity with the exercises may impact quadriceps activation </w:t>
      </w:r>
      <w:r w:rsidR="0096398C" w:rsidRPr="00FC00CC">
        <w:rPr>
          <w:rFonts w:ascii="Cambria" w:eastAsia="Times New Roman" w:hAnsi="Cambria" w:cs="Times New Roman"/>
          <w:kern w:val="0"/>
          <w:sz w:val="24"/>
          <w:szCs w:val="24"/>
          <w14:ligatures w14:val="none"/>
        </w:rPr>
        <w:fldChar w:fldCharType="begin">
          <w:fldData xml:space="preserve">PEVuZE5vdGU+PENpdGU+PEF1dGhvcj5OZXRvPC9BdXRob3I+PFllYXI+MjAyMDwvWWVhcj48UmVj
TnVtPjMwPC9SZWNOdW0+PERpc3BsYXlUZXh0PlsyOF08L0Rpc3BsYXlUZXh0PjxyZWNvcmQ+PHJl
Yy1udW1iZXI+MzA8L3JlYy1udW1iZXI+PGZvcmVpZ24ta2V5cz48a2V5IGFwcD0iRU4iIGRiLWlk
PSI1OWR0NWV4dm9mMHN4bGVlZXN0cHdyYXpkNWVzcjBmOTlyZjAiIHRpbWVzdGFtcD0iMTcyNjM5
OTMzNCI+MzA8L2tleT48L2ZvcmVpZ24ta2V5cz48cmVmLXR5cGUgbmFtZT0iSm91cm5hbCBBcnRp
Y2xlIj4xNzwvcmVmLXR5cGU+PGNvbnRyaWJ1dG9ycz48YXV0aG9ycz48YXV0aG9yPk5ldG8sIFcu
IEsuPC9hdXRob3I+PGF1dGhvcj5Tb2FyZXMsIEUuIEcuPC9hdXRob3I+PGF1dGhvcj5WaWVpcmEs
IFQuIEwuPC9hdXRob3I+PGF1dGhvcj5BZ3VpYXIsIFIuPC9hdXRob3I+PGF1dGhvcj5DaG9sYSwg
VC4gQS48L2F1dGhvcj48YXV0aG9yPlNhbXBhaW8sIFYuIEwuPC9hdXRob3I+PGF1dGhvcj5HYW1h
LCBFLiBGLjwvYXV0aG9yPjwvYXV0aG9ycz48L2NvbnRyaWJ1dG9ycz48YXV0aC1hZGRyZXNzPkRl
cGFydG1lbnQgb2YgUGh5c2ljYWwgRWR1Y2F0aW9uLCBMYWJvcmF0b3J5IG9mIE1vcnBob3F1YW50
aXRhdGl2ZSBTdHVkaWVzIGFuZCBJbW11bm9oaXN0b2NoZW1pc3RyeSwgU8OjbyBKdWRhcyBUYWRl
dSBVbml2ZXJzaXR5LCBTw6NvIFBhdWxvLVNQLCBCcmF6aWwuJiN4RDtIdW1hbiBQZXJmb3JtYW5j
ZSBSZXNlYXJjaCBHcm91cCAtIENvbGxlZ2Ugb2YgSGVhbHRoIFNjaWVuY2UsIE1ldGhvZGlzdCBV
bml2ZXJzaXR5IG9mIFBpcmFjaWNhYmEgKFVOSU1FUCksIFBpcmFjaWNhYmEgLSBTw6NvIFBhdWxv
LCBCcmF6aWwuJiN4RDsxc3QgTWlsaXRhcnkgRmlyZSBCcmlnYWRlIEdyb3VwIG9mIHRoZSBGZWRl
cmFsIERpc3RyaWN0LCBCcmFzaWxpYS1ERiwgQnJhemlsLjwvYXV0aC1hZGRyZXNzPjx0aXRsZXM+
PHRpdGxlPkdsdXRldXMgTWF4aW11cyBBY3RpdmF0aW9uIGR1cmluZyBDb21tb24gU3RyZW5ndGgg
YW5kIEh5cGVydHJvcGh5IEV4ZXJjaXNlczogQSBTeXN0ZW1hdGljIFJldmlldzwvdGl0bGU+PHNl
Y29uZGFyeS10aXRsZT5KLiBTcG9ydHMgU2NpLiBNZWQuPC9zZWNvbmRhcnktdGl0bGU+PGFsdC10
aXRsZT5Kb3VybmFsIG9mIHNwb3J0cyBzY2llbmNlICZhbXA7IG1lZGljaW5lPC9hbHQtdGl0bGU+
PC90aXRsZXM+PGFsdC1wZXJpb2RpY2FsPjxmdWxsLXRpdGxlPkogU3BvcnRzIFNjaSBNZWQ8L2Z1
bGwtdGl0bGU+PGFiYnItMT5Kb3VybmFsIG9mIHNwb3J0cyBzY2llbmNlICZhbXA7IG1lZGljaW5l
PC9hYmJyLTE+PC9hbHQtcGVyaW9kaWNhbD48cGFnZXM+MTk1LTIwMzwvcGFnZXM+PHZvbHVtZT4x
OTwvdm9sdW1lPjxudW1iZXI+MTwvbnVtYmVyPjxlZGl0aW9uPjIwMjAvMDMvMDc8L2VkaXRpb24+
PGtleXdvcmRzPjxrZXl3b3JkPkVsZWN0cm9teW9ncmFwaHk8L2tleXdvcmQ+PGtleXdvcmQ+SHVt
YW5zPC9rZXl3b3JkPjxrZXl3b3JkPklzb21ldHJpYyBDb250cmFjdGlvbi9waHlzaW9sb2d5PC9r
ZXl3b3JkPjxrZXl3b3JkPk11c2NsZSBTdHJlbmd0aC9waHlzaW9sb2d5PC9rZXl3b3JkPjxrZXl3
b3JkPk11c2NsZSwgU2tlbGV0YWwvKmFuYXRvbXkgJmFtcDsgaGlzdG9sb2d5LypwaHlzaW9sb2d5
PC9rZXl3b3JkPjxrZXl3b3JkPlJlc2lzdGFuY2UgVHJhaW5pbmcvKm1ldGhvZHM8L2tleXdvcmQ+
PGtleXdvcmQ+V2VpZ2h0IExpZnRpbmcvKnBoeXNpb2xvZ3k8L2tleXdvcmQ+PGtleXdvcmQ+U2tl
bGV0YWwgbXVzY2xlPC9rZXl3b3JkPjxrZXl3b3JkPmdsdXRldXMgbWF4aW11czwva2V5d29yZD48
a2V5d29yZD5zdHJlbmd0aCB0cmFpbmluZzwva2V5d29yZD48L2tleXdvcmRzPjxkYXRlcz48eWVh
cj4yMDIwPC95ZWFyPjxwdWItZGF0ZXM+PGRhdGU+TWFyPC9kYXRlPjwvcHViLWRhdGVzPjwvZGF0
ZXM+PGlzYm4+MTMwMy0yOTY4PC9pc2JuPjxhY2Nlc3Npb24tbnVtPjMyMTMyODQzPC9hY2Nlc3Np
b24tbnVtPjx1cmxzPjwvdXJscz48Y3VzdG9tMj5QTUM3MDM5MDMzPC9jdXN0b20yPjxyZW1vdGUt
ZGF0YWJhc2UtcHJvdmlkZXI+TkxNPC9yZW1vdGUtZGF0YWJhc2UtcHJvdmlkZXI+PGxhbmd1YWdl
PmVuZzwvbGFuZ3VhZ2U+PC9yZWNvcmQ+PC9DaXRlPjwvRW5kTm90ZT5=
</w:fldData>
        </w:fldChar>
      </w:r>
      <w:r w:rsidR="005C1B4F">
        <w:rPr>
          <w:rFonts w:ascii="Cambria" w:eastAsia="Times New Roman" w:hAnsi="Cambria" w:cs="Times New Roman"/>
          <w:kern w:val="0"/>
          <w:sz w:val="24"/>
          <w:szCs w:val="24"/>
          <w14:ligatures w14:val="none"/>
        </w:rPr>
        <w:instrText xml:space="preserve"> ADDIN EN.CITE </w:instrText>
      </w:r>
      <w:r w:rsidR="005C1B4F">
        <w:rPr>
          <w:rFonts w:ascii="Cambria" w:eastAsia="Times New Roman" w:hAnsi="Cambria" w:cs="Times New Roman"/>
          <w:kern w:val="0"/>
          <w:sz w:val="24"/>
          <w:szCs w:val="24"/>
          <w14:ligatures w14:val="none"/>
        </w:rPr>
        <w:fldChar w:fldCharType="begin">
          <w:fldData xml:space="preserve">PEVuZE5vdGU+PENpdGU+PEF1dGhvcj5OZXRvPC9BdXRob3I+PFllYXI+MjAyMDwvWWVhcj48UmVj
TnVtPjMwPC9SZWNOdW0+PERpc3BsYXlUZXh0PlsyOF08L0Rpc3BsYXlUZXh0PjxyZWNvcmQ+PHJl
Yy1udW1iZXI+MzA8L3JlYy1udW1iZXI+PGZvcmVpZ24ta2V5cz48a2V5IGFwcD0iRU4iIGRiLWlk
PSI1OWR0NWV4dm9mMHN4bGVlZXN0cHdyYXpkNWVzcjBmOTlyZjAiIHRpbWVzdGFtcD0iMTcyNjM5
OTMzNCI+MzA8L2tleT48L2ZvcmVpZ24ta2V5cz48cmVmLXR5cGUgbmFtZT0iSm91cm5hbCBBcnRp
Y2xlIj4xNzwvcmVmLXR5cGU+PGNvbnRyaWJ1dG9ycz48YXV0aG9ycz48YXV0aG9yPk5ldG8sIFcu
IEsuPC9hdXRob3I+PGF1dGhvcj5Tb2FyZXMsIEUuIEcuPC9hdXRob3I+PGF1dGhvcj5WaWVpcmEs
IFQuIEwuPC9hdXRob3I+PGF1dGhvcj5BZ3VpYXIsIFIuPC9hdXRob3I+PGF1dGhvcj5DaG9sYSwg
VC4gQS48L2F1dGhvcj48YXV0aG9yPlNhbXBhaW8sIFYuIEwuPC9hdXRob3I+PGF1dGhvcj5HYW1h
LCBFLiBGLjwvYXV0aG9yPjwvYXV0aG9ycz48L2NvbnRyaWJ1dG9ycz48YXV0aC1hZGRyZXNzPkRl
cGFydG1lbnQgb2YgUGh5c2ljYWwgRWR1Y2F0aW9uLCBMYWJvcmF0b3J5IG9mIE1vcnBob3F1YW50
aXRhdGl2ZSBTdHVkaWVzIGFuZCBJbW11bm9oaXN0b2NoZW1pc3RyeSwgU8OjbyBKdWRhcyBUYWRl
dSBVbml2ZXJzaXR5LCBTw6NvIFBhdWxvLVNQLCBCcmF6aWwuJiN4RDtIdW1hbiBQZXJmb3JtYW5j
ZSBSZXNlYXJjaCBHcm91cCAtIENvbGxlZ2Ugb2YgSGVhbHRoIFNjaWVuY2UsIE1ldGhvZGlzdCBV
bml2ZXJzaXR5IG9mIFBpcmFjaWNhYmEgKFVOSU1FUCksIFBpcmFjaWNhYmEgLSBTw6NvIFBhdWxv
LCBCcmF6aWwuJiN4RDsxc3QgTWlsaXRhcnkgRmlyZSBCcmlnYWRlIEdyb3VwIG9mIHRoZSBGZWRl
cmFsIERpc3RyaWN0LCBCcmFzaWxpYS1ERiwgQnJhemlsLjwvYXV0aC1hZGRyZXNzPjx0aXRsZXM+
PHRpdGxlPkdsdXRldXMgTWF4aW11cyBBY3RpdmF0aW9uIGR1cmluZyBDb21tb24gU3RyZW5ndGgg
YW5kIEh5cGVydHJvcGh5IEV4ZXJjaXNlczogQSBTeXN0ZW1hdGljIFJldmlldzwvdGl0bGU+PHNl
Y29uZGFyeS10aXRsZT5KLiBTcG9ydHMgU2NpLiBNZWQuPC9zZWNvbmRhcnktdGl0bGU+PGFsdC10
aXRsZT5Kb3VybmFsIG9mIHNwb3J0cyBzY2llbmNlICZhbXA7IG1lZGljaW5lPC9hbHQtdGl0bGU+
PC90aXRsZXM+PGFsdC1wZXJpb2RpY2FsPjxmdWxsLXRpdGxlPkogU3BvcnRzIFNjaSBNZWQ8L2Z1
bGwtdGl0bGU+PGFiYnItMT5Kb3VybmFsIG9mIHNwb3J0cyBzY2llbmNlICZhbXA7IG1lZGljaW5l
PC9hYmJyLTE+PC9hbHQtcGVyaW9kaWNhbD48cGFnZXM+MTk1LTIwMzwvcGFnZXM+PHZvbHVtZT4x
OTwvdm9sdW1lPjxudW1iZXI+MTwvbnVtYmVyPjxlZGl0aW9uPjIwMjAvMDMvMDc8L2VkaXRpb24+
PGtleXdvcmRzPjxrZXl3b3JkPkVsZWN0cm9teW9ncmFwaHk8L2tleXdvcmQ+PGtleXdvcmQ+SHVt
YW5zPC9rZXl3b3JkPjxrZXl3b3JkPklzb21ldHJpYyBDb250cmFjdGlvbi9waHlzaW9sb2d5PC9r
ZXl3b3JkPjxrZXl3b3JkPk11c2NsZSBTdHJlbmd0aC9waHlzaW9sb2d5PC9rZXl3b3JkPjxrZXl3
b3JkPk11c2NsZSwgU2tlbGV0YWwvKmFuYXRvbXkgJmFtcDsgaGlzdG9sb2d5LypwaHlzaW9sb2d5
PC9rZXl3b3JkPjxrZXl3b3JkPlJlc2lzdGFuY2UgVHJhaW5pbmcvKm1ldGhvZHM8L2tleXdvcmQ+
PGtleXdvcmQ+V2VpZ2h0IExpZnRpbmcvKnBoeXNpb2xvZ3k8L2tleXdvcmQ+PGtleXdvcmQ+U2tl
bGV0YWwgbXVzY2xlPC9rZXl3b3JkPjxrZXl3b3JkPmdsdXRldXMgbWF4aW11czwva2V5d29yZD48
a2V5d29yZD5zdHJlbmd0aCB0cmFpbmluZzwva2V5d29yZD48L2tleXdvcmRzPjxkYXRlcz48eWVh
cj4yMDIwPC95ZWFyPjxwdWItZGF0ZXM+PGRhdGU+TWFyPC9kYXRlPjwvcHViLWRhdGVzPjwvZGF0
ZXM+PGlzYm4+MTMwMy0yOTY4PC9pc2JuPjxhY2Nlc3Npb24tbnVtPjMyMTMyODQzPC9hY2Nlc3Np
b24tbnVtPjx1cmxzPjwvdXJscz48Y3VzdG9tMj5QTUM3MDM5MDMzPC9jdXN0b20yPjxyZW1vdGUt
ZGF0YWJhc2UtcHJvdmlkZXI+TkxNPC9yZW1vdGUtZGF0YWJhc2UtcHJvdmlkZXI+PGxhbmd1YWdl
PmVuZzwvbGFuZ3VhZ2U+PC9yZWNvcmQ+PC9DaXRlPjwvRW5kTm90ZT5=
</w:fldData>
        </w:fldChar>
      </w:r>
      <w:r w:rsidR="005C1B4F">
        <w:rPr>
          <w:rFonts w:ascii="Cambria" w:eastAsia="Times New Roman" w:hAnsi="Cambria" w:cs="Times New Roman"/>
          <w:kern w:val="0"/>
          <w:sz w:val="24"/>
          <w:szCs w:val="24"/>
          <w14:ligatures w14:val="none"/>
        </w:rPr>
        <w:instrText xml:space="preserve"> ADDIN EN.CITE.DATA </w:instrText>
      </w:r>
      <w:r w:rsidR="005C1B4F">
        <w:rPr>
          <w:rFonts w:ascii="Cambria" w:eastAsia="Times New Roman" w:hAnsi="Cambria" w:cs="Times New Roman"/>
          <w:kern w:val="0"/>
          <w:sz w:val="24"/>
          <w:szCs w:val="24"/>
          <w14:ligatures w14:val="none"/>
        </w:rPr>
      </w:r>
      <w:r w:rsidR="005C1B4F">
        <w:rPr>
          <w:rFonts w:ascii="Cambria" w:eastAsia="Times New Roman" w:hAnsi="Cambria" w:cs="Times New Roman"/>
          <w:kern w:val="0"/>
          <w:sz w:val="24"/>
          <w:szCs w:val="24"/>
          <w14:ligatures w14:val="none"/>
        </w:rPr>
        <w:fldChar w:fldCharType="end"/>
      </w:r>
      <w:r w:rsidR="0096398C" w:rsidRPr="00FC00CC">
        <w:rPr>
          <w:rFonts w:ascii="Cambria" w:eastAsia="Times New Roman" w:hAnsi="Cambria" w:cs="Times New Roman"/>
          <w:kern w:val="0"/>
          <w:sz w:val="24"/>
          <w:szCs w:val="24"/>
          <w14:ligatures w14:val="none"/>
        </w:rPr>
      </w:r>
      <w:r w:rsidR="0096398C" w:rsidRPr="00FC00CC">
        <w:rPr>
          <w:rFonts w:ascii="Cambria" w:eastAsia="Times New Roman" w:hAnsi="Cambria" w:cs="Times New Roman"/>
          <w:kern w:val="0"/>
          <w:sz w:val="24"/>
          <w:szCs w:val="24"/>
          <w14:ligatures w14:val="none"/>
        </w:rPr>
        <w:fldChar w:fldCharType="separate"/>
      </w:r>
      <w:r w:rsidR="00EC1766">
        <w:rPr>
          <w:rFonts w:ascii="Cambria" w:eastAsia="Times New Roman" w:hAnsi="Cambria" w:cs="Times New Roman"/>
          <w:noProof/>
          <w:kern w:val="0"/>
          <w:sz w:val="24"/>
          <w:szCs w:val="24"/>
          <w14:ligatures w14:val="none"/>
        </w:rPr>
        <w:t>[28]</w:t>
      </w:r>
      <w:r w:rsidR="0096398C" w:rsidRPr="00FC00CC">
        <w:rPr>
          <w:rFonts w:ascii="Cambria" w:eastAsia="Times New Roman" w:hAnsi="Cambria" w:cs="Times New Roman"/>
          <w:kern w:val="0"/>
          <w:sz w:val="24"/>
          <w:szCs w:val="24"/>
          <w14:ligatures w14:val="none"/>
        </w:rPr>
        <w:fldChar w:fldCharType="end"/>
      </w:r>
      <w:r w:rsidRPr="00FC00CC">
        <w:rPr>
          <w:rFonts w:ascii="Cambria" w:eastAsia="Times New Roman" w:hAnsi="Cambria" w:cs="Times New Roman"/>
          <w:kern w:val="0"/>
          <w:sz w:val="24"/>
          <w:szCs w:val="24"/>
          <w14:ligatures w14:val="none"/>
        </w:rPr>
        <w:t>.</w:t>
      </w:r>
    </w:p>
    <w:p w14:paraId="0962D6E5" w14:textId="77777777" w:rsidR="00A42568" w:rsidRPr="00FC00CC" w:rsidRDefault="00A42568" w:rsidP="00FC00CC">
      <w:pPr>
        <w:spacing w:after="0" w:line="240" w:lineRule="auto"/>
        <w:rPr>
          <w:rFonts w:ascii="Cambria" w:eastAsia="Times New Roman" w:hAnsi="Cambria" w:cs="Times New Roman"/>
          <w:b/>
          <w:bCs/>
          <w:kern w:val="0"/>
          <w:sz w:val="24"/>
          <w:szCs w:val="24"/>
          <w:rtl/>
          <w14:ligatures w14:val="none"/>
        </w:rPr>
      </w:pPr>
      <w:r w:rsidRPr="00FC00CC">
        <w:rPr>
          <w:rFonts w:ascii="Cambria" w:eastAsia="Times New Roman" w:hAnsi="Cambria" w:cs="Times New Roman"/>
          <w:b/>
          <w:bCs/>
          <w:kern w:val="0"/>
          <w:sz w:val="24"/>
          <w:szCs w:val="24"/>
          <w14:ligatures w14:val="none"/>
        </w:rPr>
        <w:t>Conclusion</w:t>
      </w:r>
    </w:p>
    <w:p w14:paraId="2FDAC4D7" w14:textId="77777777" w:rsidR="00A42568" w:rsidRPr="00FC00CC" w:rsidRDefault="00A42568" w:rsidP="00FC00CC">
      <w:pPr>
        <w:spacing w:after="0" w:line="240" w:lineRule="auto"/>
        <w:rPr>
          <w:rFonts w:ascii="Cambria" w:eastAsia="Times New Roman" w:hAnsi="Cambria" w:cs="Times New Roman"/>
          <w:kern w:val="0"/>
          <w:sz w:val="24"/>
          <w:szCs w:val="24"/>
          <w14:ligatures w14:val="none"/>
        </w:rPr>
      </w:pPr>
      <w:r w:rsidRPr="00FC00CC">
        <w:rPr>
          <w:rFonts w:ascii="Cambria" w:eastAsia="Times New Roman" w:hAnsi="Cambria" w:cs="Times New Roman"/>
          <w:kern w:val="0"/>
          <w:sz w:val="24"/>
          <w:szCs w:val="24"/>
          <w14:ligatures w14:val="none"/>
        </w:rPr>
        <w:t xml:space="preserve"> Coaches, athletic trainers, and physical therapists can use the findings of this systematic review to categorize various exercises by the level of quadriceps activation, ranging from low to high. This information can aid in developing progressive training programs to enhance quadriceps strength and improve overall athletic performance.</w:t>
      </w:r>
    </w:p>
    <w:p w14:paraId="76BE480A" w14:textId="77777777" w:rsidR="00A42568" w:rsidRPr="00FC00CC" w:rsidRDefault="00A42568" w:rsidP="00FC00CC">
      <w:pPr>
        <w:spacing w:after="0" w:line="240" w:lineRule="auto"/>
        <w:rPr>
          <w:rFonts w:ascii="Cambria" w:eastAsia="Times New Roman" w:hAnsi="Cambria" w:cs="Times New Roman"/>
          <w:kern w:val="0"/>
          <w:sz w:val="24"/>
          <w:szCs w:val="24"/>
          <w14:ligatures w14:val="none"/>
        </w:rPr>
      </w:pPr>
      <w:r w:rsidRPr="00FC00CC">
        <w:rPr>
          <w:rFonts w:ascii="Cambria" w:eastAsia="Times New Roman" w:hAnsi="Cambria" w:cs="Times New Roman"/>
          <w:kern w:val="0"/>
          <w:sz w:val="24"/>
          <w:szCs w:val="24"/>
          <w14:ligatures w14:val="none"/>
        </w:rPr>
        <w:t>The main findings of this systematic review are as follows:</w:t>
      </w:r>
    </w:p>
    <w:p w14:paraId="7CDEA2F6" w14:textId="77777777" w:rsidR="00A42568" w:rsidRPr="00FC00CC" w:rsidRDefault="00A42568" w:rsidP="00FC00CC">
      <w:pPr>
        <w:numPr>
          <w:ilvl w:val="0"/>
          <w:numId w:val="4"/>
        </w:numPr>
        <w:spacing w:after="0" w:line="240" w:lineRule="auto"/>
        <w:rPr>
          <w:rFonts w:ascii="Cambria" w:eastAsia="Times New Roman" w:hAnsi="Cambria" w:cs="Times New Roman"/>
          <w:kern w:val="0"/>
          <w:sz w:val="24"/>
          <w:szCs w:val="24"/>
          <w14:ligatures w14:val="none"/>
        </w:rPr>
      </w:pPr>
      <w:r w:rsidRPr="00FC00CC">
        <w:rPr>
          <w:rFonts w:ascii="Cambria" w:eastAsia="Times New Roman" w:hAnsi="Cambria" w:cs="Times New Roman"/>
          <w:kern w:val="0"/>
          <w:sz w:val="24"/>
          <w:szCs w:val="24"/>
          <w14:ligatures w14:val="none"/>
        </w:rPr>
        <w:t>The VL was the most studied quadriceps muscle during common strength exercises.</w:t>
      </w:r>
    </w:p>
    <w:p w14:paraId="041EB6F9" w14:textId="77777777" w:rsidR="00A42568" w:rsidRPr="00FC00CC" w:rsidRDefault="00A42568" w:rsidP="00FC00CC">
      <w:pPr>
        <w:numPr>
          <w:ilvl w:val="0"/>
          <w:numId w:val="4"/>
        </w:numPr>
        <w:spacing w:after="0" w:line="240" w:lineRule="auto"/>
        <w:rPr>
          <w:rFonts w:ascii="Cambria" w:eastAsia="Times New Roman" w:hAnsi="Cambria" w:cs="Times New Roman"/>
          <w:kern w:val="0"/>
          <w:sz w:val="24"/>
          <w:szCs w:val="24"/>
          <w14:ligatures w14:val="none"/>
        </w:rPr>
      </w:pPr>
      <w:r w:rsidRPr="00FC00CC">
        <w:rPr>
          <w:rFonts w:ascii="Cambria" w:eastAsia="Times New Roman" w:hAnsi="Cambria" w:cs="Times New Roman"/>
          <w:kern w:val="0"/>
          <w:sz w:val="24"/>
          <w:szCs w:val="24"/>
          <w14:ligatures w14:val="none"/>
        </w:rPr>
        <w:t>The leg press elicited the highest EMG activity for the VL and VM, while the SS demonstrated the highest EMG activity for the RF.</w:t>
      </w:r>
    </w:p>
    <w:p w14:paraId="295E2ED2" w14:textId="77777777" w:rsidR="00A42568" w:rsidRPr="00FC00CC" w:rsidRDefault="00A42568" w:rsidP="00FC00CC">
      <w:pPr>
        <w:numPr>
          <w:ilvl w:val="0"/>
          <w:numId w:val="4"/>
        </w:numPr>
        <w:spacing w:after="0" w:line="240" w:lineRule="auto"/>
        <w:rPr>
          <w:rFonts w:ascii="Cambria" w:eastAsia="Times New Roman" w:hAnsi="Cambria" w:cs="Times New Roman"/>
          <w:kern w:val="0"/>
          <w:sz w:val="24"/>
          <w:szCs w:val="24"/>
          <w14:ligatures w14:val="none"/>
        </w:rPr>
      </w:pPr>
      <w:r w:rsidRPr="00FC00CC">
        <w:rPr>
          <w:rFonts w:ascii="Cambria" w:eastAsia="Times New Roman" w:hAnsi="Cambria" w:cs="Times New Roman"/>
          <w:kern w:val="0"/>
          <w:sz w:val="24"/>
          <w:szCs w:val="24"/>
          <w14:ligatures w14:val="none"/>
        </w:rPr>
        <w:t xml:space="preserve">Standardizing participants’ resistance training experience, </w:t>
      </w:r>
      <w:proofErr w:type="spellStart"/>
      <w:r w:rsidRPr="00FC00CC">
        <w:rPr>
          <w:rFonts w:ascii="Cambria" w:eastAsia="Times New Roman" w:hAnsi="Cambria" w:cs="Times New Roman"/>
          <w:kern w:val="0"/>
          <w:sz w:val="24"/>
          <w:szCs w:val="24"/>
          <w14:ligatures w14:val="none"/>
        </w:rPr>
        <w:t>sEMG</w:t>
      </w:r>
      <w:proofErr w:type="spellEnd"/>
      <w:r w:rsidRPr="00FC00CC">
        <w:rPr>
          <w:rFonts w:ascii="Cambria" w:eastAsia="Times New Roman" w:hAnsi="Cambria" w:cs="Times New Roman"/>
          <w:kern w:val="0"/>
          <w:sz w:val="24"/>
          <w:szCs w:val="24"/>
          <w14:ligatures w14:val="none"/>
        </w:rPr>
        <w:t xml:space="preserve"> collection methods and electrode placement are essential for obtaining conclusive outcomes.</w:t>
      </w:r>
    </w:p>
    <w:p w14:paraId="3D8DD852" w14:textId="77777777" w:rsidR="00B36DAD" w:rsidRPr="00FC00CC" w:rsidRDefault="00B36DAD" w:rsidP="00FC00CC">
      <w:pPr>
        <w:spacing w:after="0" w:line="240" w:lineRule="auto"/>
        <w:ind w:left="360"/>
        <w:rPr>
          <w:rFonts w:ascii="Cambria" w:hAnsi="Cambria"/>
          <w:sz w:val="24"/>
          <w:szCs w:val="24"/>
        </w:rPr>
      </w:pPr>
    </w:p>
    <w:p w14:paraId="3F3B9911" w14:textId="0AA86F52" w:rsidR="008C2BB8" w:rsidRPr="00EC1766" w:rsidRDefault="00E5136B" w:rsidP="00FC00CC">
      <w:pPr>
        <w:spacing w:after="0" w:line="240" w:lineRule="auto"/>
        <w:rPr>
          <w:rFonts w:ascii="Cambria" w:hAnsi="Cambria"/>
          <w:b/>
          <w:bCs/>
          <w:sz w:val="24"/>
          <w:szCs w:val="24"/>
        </w:rPr>
      </w:pPr>
      <w:r w:rsidRPr="00EC1766">
        <w:rPr>
          <w:rFonts w:ascii="Cambria" w:hAnsi="Cambria"/>
          <w:b/>
          <w:bCs/>
          <w:sz w:val="24"/>
          <w:szCs w:val="24"/>
        </w:rPr>
        <w:t>Reverences</w:t>
      </w:r>
    </w:p>
    <w:p w14:paraId="3F49338C" w14:textId="77777777" w:rsidR="005C1B4F" w:rsidRPr="005C1B4F" w:rsidRDefault="00ED52B3" w:rsidP="005C1B4F">
      <w:pPr>
        <w:pStyle w:val="EndNoteBibliography"/>
        <w:spacing w:after="0"/>
        <w:rPr>
          <w:rFonts w:ascii="Cambria" w:hAnsi="Cambria"/>
          <w:sz w:val="24"/>
          <w:szCs w:val="24"/>
        </w:rPr>
      </w:pPr>
      <w:r w:rsidRPr="005C1B4F">
        <w:rPr>
          <w:rFonts w:ascii="Cambria" w:hAnsi="Cambria"/>
          <w:sz w:val="24"/>
          <w:szCs w:val="24"/>
        </w:rPr>
        <w:fldChar w:fldCharType="begin"/>
      </w:r>
      <w:r w:rsidRPr="005C1B4F">
        <w:rPr>
          <w:rFonts w:ascii="Cambria" w:hAnsi="Cambria"/>
          <w:sz w:val="24"/>
          <w:szCs w:val="24"/>
        </w:rPr>
        <w:instrText xml:space="preserve"> ADDIN EN.REFLIST </w:instrText>
      </w:r>
      <w:r w:rsidRPr="005C1B4F">
        <w:rPr>
          <w:rFonts w:ascii="Cambria" w:hAnsi="Cambria"/>
          <w:sz w:val="24"/>
          <w:szCs w:val="24"/>
        </w:rPr>
        <w:fldChar w:fldCharType="separate"/>
      </w:r>
      <w:r w:rsidR="005C1B4F" w:rsidRPr="005C1B4F">
        <w:rPr>
          <w:rFonts w:ascii="Cambria" w:hAnsi="Cambria"/>
          <w:sz w:val="24"/>
          <w:szCs w:val="24"/>
        </w:rPr>
        <w:t>1.</w:t>
      </w:r>
      <w:r w:rsidR="005C1B4F" w:rsidRPr="005C1B4F">
        <w:rPr>
          <w:rFonts w:ascii="Cambria" w:hAnsi="Cambria"/>
          <w:sz w:val="24"/>
          <w:szCs w:val="24"/>
        </w:rPr>
        <w:tab/>
        <w:t>Maestroni L, Read P, Bishop C, Papadopoulos K, Suchomel TJ, Comfort P, et al. The Benefits of Strength Training on Musculoskeletal System Health: Practical Applications for Interdisciplinary Care. J Sports Med. 2020;50(8):1431-50.</w:t>
      </w:r>
    </w:p>
    <w:p w14:paraId="026B5E92" w14:textId="77777777" w:rsidR="005C1B4F" w:rsidRPr="005C1B4F" w:rsidRDefault="005C1B4F" w:rsidP="005C1B4F">
      <w:pPr>
        <w:pStyle w:val="EndNoteBibliography"/>
        <w:spacing w:after="0"/>
        <w:rPr>
          <w:rFonts w:ascii="Cambria" w:hAnsi="Cambria"/>
          <w:sz w:val="24"/>
          <w:szCs w:val="24"/>
        </w:rPr>
      </w:pPr>
      <w:r w:rsidRPr="005C1B4F">
        <w:rPr>
          <w:rFonts w:ascii="Cambria" w:hAnsi="Cambria"/>
          <w:sz w:val="24"/>
          <w:szCs w:val="24"/>
        </w:rPr>
        <w:t>2.</w:t>
      </w:r>
      <w:r w:rsidRPr="005C1B4F">
        <w:rPr>
          <w:rFonts w:ascii="Cambria" w:hAnsi="Cambria"/>
          <w:sz w:val="24"/>
          <w:szCs w:val="24"/>
        </w:rPr>
        <w:tab/>
        <w:t>Bennie JA, Shakespear-Druery J, De Cocker K. Muscle-strengthening Exercise Epidemiology: a New Frontier in Chronic Disease Prevention. Sports Med - Open. 2020;6(1):40.</w:t>
      </w:r>
    </w:p>
    <w:p w14:paraId="094603B2" w14:textId="77777777" w:rsidR="005C1B4F" w:rsidRPr="005C1B4F" w:rsidRDefault="005C1B4F" w:rsidP="005C1B4F">
      <w:pPr>
        <w:pStyle w:val="EndNoteBibliography"/>
        <w:spacing w:after="0"/>
        <w:rPr>
          <w:rFonts w:ascii="Cambria" w:hAnsi="Cambria"/>
          <w:sz w:val="24"/>
          <w:szCs w:val="24"/>
        </w:rPr>
      </w:pPr>
      <w:r w:rsidRPr="005C1B4F">
        <w:rPr>
          <w:rFonts w:ascii="Cambria" w:hAnsi="Cambria"/>
          <w:sz w:val="24"/>
          <w:szCs w:val="24"/>
        </w:rPr>
        <w:t>3.</w:t>
      </w:r>
      <w:r w:rsidRPr="005C1B4F">
        <w:rPr>
          <w:rFonts w:ascii="Cambria" w:hAnsi="Cambria"/>
          <w:sz w:val="24"/>
          <w:szCs w:val="24"/>
        </w:rPr>
        <w:tab/>
        <w:t>Fragala MS, Cadore EL, Dorgo S, Izquierdo M, Kraemer WJ, Peterson MD, et al. Resistance Training for Older Adults: Position Statement From the National Strength and Conditioning Association. J Strength Cond Res. 2019;33(8).</w:t>
      </w:r>
    </w:p>
    <w:p w14:paraId="0083E530" w14:textId="77777777" w:rsidR="005C1B4F" w:rsidRPr="005C1B4F" w:rsidRDefault="005C1B4F" w:rsidP="005C1B4F">
      <w:pPr>
        <w:pStyle w:val="EndNoteBibliography"/>
        <w:spacing w:after="0"/>
        <w:rPr>
          <w:rFonts w:ascii="Cambria" w:hAnsi="Cambria"/>
          <w:sz w:val="24"/>
          <w:szCs w:val="24"/>
        </w:rPr>
      </w:pPr>
      <w:r w:rsidRPr="005C1B4F">
        <w:rPr>
          <w:rFonts w:ascii="Cambria" w:hAnsi="Cambria"/>
          <w:sz w:val="24"/>
          <w:szCs w:val="24"/>
        </w:rPr>
        <w:t>4.</w:t>
      </w:r>
      <w:r w:rsidRPr="005C1B4F">
        <w:rPr>
          <w:rFonts w:ascii="Cambria" w:hAnsi="Cambria"/>
          <w:sz w:val="24"/>
          <w:szCs w:val="24"/>
        </w:rPr>
        <w:tab/>
        <w:t>Ramari C, Hvid LG, David ACd, Dalgas U. The importance of lower-extremity muscle strength for lower-limb functional capacity in multiple sclerosis: Systematic review. Ann Phys Rehabil Med. 2020;63(2):123-37.</w:t>
      </w:r>
    </w:p>
    <w:p w14:paraId="063816D3" w14:textId="77777777" w:rsidR="005C1B4F" w:rsidRPr="005C1B4F" w:rsidRDefault="005C1B4F" w:rsidP="005C1B4F">
      <w:pPr>
        <w:pStyle w:val="EndNoteBibliography"/>
        <w:spacing w:after="0"/>
        <w:rPr>
          <w:rFonts w:ascii="Cambria" w:hAnsi="Cambria"/>
          <w:sz w:val="24"/>
          <w:szCs w:val="24"/>
        </w:rPr>
      </w:pPr>
      <w:r w:rsidRPr="005C1B4F">
        <w:rPr>
          <w:rFonts w:ascii="Cambria" w:hAnsi="Cambria"/>
          <w:sz w:val="24"/>
          <w:szCs w:val="24"/>
        </w:rPr>
        <w:t>5.</w:t>
      </w:r>
      <w:r w:rsidRPr="005C1B4F">
        <w:rPr>
          <w:rFonts w:ascii="Cambria" w:hAnsi="Cambria"/>
          <w:sz w:val="24"/>
          <w:szCs w:val="24"/>
        </w:rPr>
        <w:tab/>
        <w:t>Garhammer J. Weight lifting and training. In: Vaughan CL, editor. Biomechanics of sport. Boca Raton: CRC Press; 2020. p. 169-211.</w:t>
      </w:r>
    </w:p>
    <w:p w14:paraId="4E4C1F65" w14:textId="77777777" w:rsidR="005C1B4F" w:rsidRPr="005C1B4F" w:rsidRDefault="005C1B4F" w:rsidP="005C1B4F">
      <w:pPr>
        <w:pStyle w:val="EndNoteBibliography"/>
        <w:spacing w:after="0"/>
        <w:rPr>
          <w:rFonts w:ascii="Cambria" w:hAnsi="Cambria"/>
          <w:sz w:val="24"/>
          <w:szCs w:val="24"/>
        </w:rPr>
      </w:pPr>
      <w:r w:rsidRPr="005C1B4F">
        <w:rPr>
          <w:rFonts w:ascii="Cambria" w:hAnsi="Cambria"/>
          <w:sz w:val="24"/>
          <w:szCs w:val="24"/>
        </w:rPr>
        <w:lastRenderedPageBreak/>
        <w:t>6.</w:t>
      </w:r>
      <w:r w:rsidRPr="005C1B4F">
        <w:rPr>
          <w:rFonts w:ascii="Cambria" w:hAnsi="Cambria"/>
          <w:sz w:val="24"/>
          <w:szCs w:val="24"/>
        </w:rPr>
        <w:tab/>
        <w:t>Migliaccio GM, Dello Iacono A, Ardigò LP, Samozino P, Iuliano E, Grgantov Z, et al. Leg Press vs. Smith Machine: Quadriceps Activation and Overall Perceived Effort Profiles. Front physiol. 2018;9.</w:t>
      </w:r>
    </w:p>
    <w:p w14:paraId="3E6F33AB" w14:textId="77777777" w:rsidR="005C1B4F" w:rsidRPr="005C1B4F" w:rsidRDefault="005C1B4F" w:rsidP="005C1B4F">
      <w:pPr>
        <w:pStyle w:val="EndNoteBibliography"/>
        <w:spacing w:after="0"/>
        <w:rPr>
          <w:rFonts w:ascii="Cambria" w:hAnsi="Cambria"/>
          <w:sz w:val="24"/>
          <w:szCs w:val="24"/>
        </w:rPr>
      </w:pPr>
      <w:r w:rsidRPr="005C1B4F">
        <w:rPr>
          <w:rFonts w:ascii="Cambria" w:hAnsi="Cambria"/>
          <w:sz w:val="24"/>
          <w:szCs w:val="24"/>
        </w:rPr>
        <w:t>7.</w:t>
      </w:r>
      <w:r w:rsidRPr="005C1B4F">
        <w:rPr>
          <w:rFonts w:ascii="Cambria" w:hAnsi="Cambria"/>
          <w:sz w:val="24"/>
          <w:szCs w:val="24"/>
        </w:rPr>
        <w:tab/>
        <w:t>Martín-Fuentes I, Oliva-Lozano JM, Muyor JM. Evaluation of the Lower Limb Muscles’ Electromyographic Activity during the Leg Press Exercise and Its Variants: A Systematic Review. Int J Environ Res Public Health [Internet]. 2020; 17(13).</w:t>
      </w:r>
    </w:p>
    <w:p w14:paraId="37E1B1DD" w14:textId="77777777" w:rsidR="005C1B4F" w:rsidRPr="005C1B4F" w:rsidRDefault="005C1B4F" w:rsidP="005C1B4F">
      <w:pPr>
        <w:pStyle w:val="EndNoteBibliography"/>
        <w:spacing w:after="0"/>
        <w:rPr>
          <w:rFonts w:ascii="Cambria" w:hAnsi="Cambria"/>
          <w:sz w:val="24"/>
          <w:szCs w:val="24"/>
        </w:rPr>
      </w:pPr>
      <w:r w:rsidRPr="005C1B4F">
        <w:rPr>
          <w:rFonts w:ascii="Cambria" w:hAnsi="Cambria"/>
          <w:sz w:val="24"/>
          <w:szCs w:val="24"/>
        </w:rPr>
        <w:t>8.</w:t>
      </w:r>
      <w:r w:rsidRPr="005C1B4F">
        <w:rPr>
          <w:rFonts w:ascii="Cambria" w:hAnsi="Cambria"/>
          <w:sz w:val="24"/>
          <w:szCs w:val="24"/>
        </w:rPr>
        <w:tab/>
        <w:t>Xiong D, Zhang D, Zhao X, Zhao Y. Deep Learning for EMG-based Human-Machine Interaction: A Review. IEEE/CAA J Autom Sin. 2021;8(3):512-33.</w:t>
      </w:r>
    </w:p>
    <w:p w14:paraId="1A17FB2B" w14:textId="77777777" w:rsidR="005C1B4F" w:rsidRPr="005C1B4F" w:rsidRDefault="005C1B4F" w:rsidP="005C1B4F">
      <w:pPr>
        <w:pStyle w:val="EndNoteBibliography"/>
        <w:spacing w:after="0"/>
        <w:rPr>
          <w:rFonts w:ascii="Cambria" w:hAnsi="Cambria"/>
          <w:sz w:val="24"/>
          <w:szCs w:val="24"/>
        </w:rPr>
      </w:pPr>
      <w:r w:rsidRPr="005C1B4F">
        <w:rPr>
          <w:rFonts w:ascii="Cambria" w:hAnsi="Cambria"/>
          <w:sz w:val="24"/>
          <w:szCs w:val="24"/>
        </w:rPr>
        <w:t>9.</w:t>
      </w:r>
      <w:r w:rsidRPr="005C1B4F">
        <w:rPr>
          <w:rFonts w:ascii="Cambria" w:hAnsi="Cambria"/>
          <w:sz w:val="24"/>
          <w:szCs w:val="24"/>
        </w:rPr>
        <w:tab/>
        <w:t>Shayesteh M, Farahpour N, Jafarnezhadgero A. Comparisons of The Effects of Squat and Leg ‌Press Exercises on The EMG Activity of Quadriceps Femoris Muscles During Step Descending Activity. Int J Appl Exerc Physiol. 2019;15(29):143-54.</w:t>
      </w:r>
    </w:p>
    <w:p w14:paraId="432F6082" w14:textId="77777777" w:rsidR="005C1B4F" w:rsidRPr="005C1B4F" w:rsidRDefault="005C1B4F" w:rsidP="005C1B4F">
      <w:pPr>
        <w:pStyle w:val="EndNoteBibliography"/>
        <w:spacing w:after="0"/>
        <w:rPr>
          <w:rFonts w:ascii="Cambria" w:hAnsi="Cambria"/>
          <w:sz w:val="24"/>
          <w:szCs w:val="24"/>
        </w:rPr>
      </w:pPr>
      <w:r w:rsidRPr="005C1B4F">
        <w:rPr>
          <w:rFonts w:ascii="Cambria" w:hAnsi="Cambria"/>
          <w:sz w:val="24"/>
          <w:szCs w:val="24"/>
        </w:rPr>
        <w:t>10.</w:t>
      </w:r>
      <w:r w:rsidRPr="005C1B4F">
        <w:rPr>
          <w:rFonts w:ascii="Cambria" w:hAnsi="Cambria"/>
          <w:sz w:val="24"/>
          <w:szCs w:val="24"/>
        </w:rPr>
        <w:tab/>
        <w:t>Moher D, Liberati A, Tetzlaff J, Altman DG. Preferred reporting items for systematic reviews and meta-analyses: The PRISMA statement. Int J Surg. 2010;8(5):336-41.</w:t>
      </w:r>
    </w:p>
    <w:p w14:paraId="4ADDE72F" w14:textId="77777777" w:rsidR="005C1B4F" w:rsidRPr="005C1B4F" w:rsidRDefault="005C1B4F" w:rsidP="005C1B4F">
      <w:pPr>
        <w:pStyle w:val="EndNoteBibliography"/>
        <w:spacing w:after="0"/>
        <w:rPr>
          <w:rFonts w:ascii="Cambria" w:hAnsi="Cambria"/>
          <w:sz w:val="24"/>
          <w:szCs w:val="24"/>
        </w:rPr>
      </w:pPr>
      <w:r w:rsidRPr="005C1B4F">
        <w:rPr>
          <w:rFonts w:ascii="Cambria" w:hAnsi="Cambria"/>
          <w:sz w:val="24"/>
          <w:szCs w:val="24"/>
        </w:rPr>
        <w:t>11.</w:t>
      </w:r>
      <w:r w:rsidRPr="005C1B4F">
        <w:rPr>
          <w:rFonts w:ascii="Cambria" w:hAnsi="Cambria"/>
          <w:sz w:val="24"/>
          <w:szCs w:val="24"/>
        </w:rPr>
        <w:tab/>
        <w:t>Martín-Fuentes I, Oliva-Lozano JM, Muyor JM. Electromyographic activity in deadlift exercise and its variants. A systematic review. PLOS ONE. 2020;15(2):e0229507.</w:t>
      </w:r>
    </w:p>
    <w:p w14:paraId="650EAF63" w14:textId="77777777" w:rsidR="005C1B4F" w:rsidRPr="005C1B4F" w:rsidRDefault="005C1B4F" w:rsidP="005C1B4F">
      <w:pPr>
        <w:pStyle w:val="EndNoteBibliography"/>
        <w:spacing w:after="0"/>
        <w:rPr>
          <w:rFonts w:ascii="Cambria" w:hAnsi="Cambria"/>
          <w:sz w:val="24"/>
          <w:szCs w:val="24"/>
        </w:rPr>
      </w:pPr>
      <w:r w:rsidRPr="005C1B4F">
        <w:rPr>
          <w:rFonts w:ascii="Cambria" w:hAnsi="Cambria"/>
          <w:sz w:val="24"/>
          <w:szCs w:val="24"/>
        </w:rPr>
        <w:t>12.</w:t>
      </w:r>
      <w:r w:rsidRPr="005C1B4F">
        <w:rPr>
          <w:rFonts w:ascii="Cambria" w:hAnsi="Cambria"/>
          <w:sz w:val="24"/>
          <w:szCs w:val="24"/>
        </w:rPr>
        <w:tab/>
        <w:t>Macadam P, Feser EH. EXAMINATION OF GLUTEUS MAXIMUS ELECTROMYOGRAPHIC EXCITATION ASSOCIATED WITH DYNAMIC HIP EXTENSION DURING BODY WEIGHT EXERCISE: A SYSTEMATIC REVIEW. Int J Sports Phys Ther. 2019;14(1):14-31.</w:t>
      </w:r>
    </w:p>
    <w:p w14:paraId="5646ECF3" w14:textId="77777777" w:rsidR="005C1B4F" w:rsidRPr="005C1B4F" w:rsidRDefault="005C1B4F" w:rsidP="005C1B4F">
      <w:pPr>
        <w:pStyle w:val="EndNoteBibliography"/>
        <w:spacing w:after="0"/>
        <w:rPr>
          <w:rFonts w:ascii="Cambria" w:hAnsi="Cambria"/>
          <w:sz w:val="24"/>
          <w:szCs w:val="24"/>
        </w:rPr>
      </w:pPr>
      <w:r w:rsidRPr="005C1B4F">
        <w:rPr>
          <w:rFonts w:ascii="Cambria" w:hAnsi="Cambria"/>
          <w:sz w:val="24"/>
          <w:szCs w:val="24"/>
        </w:rPr>
        <w:t>13.</w:t>
      </w:r>
      <w:r w:rsidRPr="005C1B4F">
        <w:rPr>
          <w:rFonts w:ascii="Cambria" w:hAnsi="Cambria"/>
          <w:sz w:val="24"/>
          <w:szCs w:val="24"/>
        </w:rPr>
        <w:tab/>
        <w:t>Hermens HJ, Freriks B, Disselhorst-Klug C, Rau G. Development of recommendations for SEMG sensors and sensor placement procedures. J Electromyogr Kinesiol. 2000;10(5):361-74.</w:t>
      </w:r>
    </w:p>
    <w:p w14:paraId="0F240274" w14:textId="77777777" w:rsidR="005C1B4F" w:rsidRPr="005C1B4F" w:rsidRDefault="005C1B4F" w:rsidP="005C1B4F">
      <w:pPr>
        <w:pStyle w:val="EndNoteBibliography"/>
        <w:spacing w:after="0"/>
        <w:rPr>
          <w:rFonts w:ascii="Cambria" w:hAnsi="Cambria"/>
          <w:sz w:val="24"/>
          <w:szCs w:val="24"/>
        </w:rPr>
      </w:pPr>
      <w:r w:rsidRPr="005C1B4F">
        <w:rPr>
          <w:rFonts w:ascii="Cambria" w:hAnsi="Cambria"/>
          <w:sz w:val="24"/>
          <w:szCs w:val="24"/>
        </w:rPr>
        <w:t>14.</w:t>
      </w:r>
      <w:r w:rsidRPr="005C1B4F">
        <w:rPr>
          <w:rFonts w:ascii="Cambria" w:hAnsi="Cambria"/>
          <w:sz w:val="24"/>
          <w:szCs w:val="24"/>
        </w:rPr>
        <w:tab/>
        <w:t>Antunes L, Bezerra EdS, Sakugawa RL, Dal Pupo J. Effect of cadence on volume and myoelectric activity during agonist-antagonist paired sets (supersets) in the lower body. Sports Biomech. 2018;17(4):502-.</w:t>
      </w:r>
    </w:p>
    <w:p w14:paraId="632B51F5" w14:textId="77777777" w:rsidR="005C1B4F" w:rsidRPr="005C1B4F" w:rsidRDefault="005C1B4F" w:rsidP="005C1B4F">
      <w:pPr>
        <w:pStyle w:val="EndNoteBibliography"/>
        <w:spacing w:after="0"/>
        <w:rPr>
          <w:rFonts w:ascii="Cambria" w:hAnsi="Cambria"/>
          <w:sz w:val="24"/>
          <w:szCs w:val="24"/>
        </w:rPr>
      </w:pPr>
      <w:r w:rsidRPr="005C1B4F">
        <w:rPr>
          <w:rFonts w:ascii="Cambria" w:hAnsi="Cambria"/>
          <w:sz w:val="24"/>
          <w:szCs w:val="24"/>
        </w:rPr>
        <w:t>15.</w:t>
      </w:r>
      <w:r w:rsidRPr="005C1B4F">
        <w:rPr>
          <w:rFonts w:ascii="Cambria" w:hAnsi="Cambria"/>
          <w:sz w:val="24"/>
          <w:szCs w:val="24"/>
        </w:rPr>
        <w:tab/>
        <w:t>Brentano MA, Umpierre D, Santos LP, Lopes AL, Radaelli R, Pinto RS, et al. Muscle Damage and Muscle Activity Induced by Strength Training Super-Sets in Physically Active Men. J Strength Cond Res. 2017;31(7).</w:t>
      </w:r>
    </w:p>
    <w:p w14:paraId="35B6E978" w14:textId="77777777" w:rsidR="005C1B4F" w:rsidRPr="005C1B4F" w:rsidRDefault="005C1B4F" w:rsidP="005C1B4F">
      <w:pPr>
        <w:pStyle w:val="EndNoteBibliography"/>
        <w:spacing w:after="0"/>
        <w:rPr>
          <w:rFonts w:ascii="Cambria" w:hAnsi="Cambria"/>
          <w:sz w:val="24"/>
          <w:szCs w:val="24"/>
        </w:rPr>
      </w:pPr>
      <w:r w:rsidRPr="005C1B4F">
        <w:rPr>
          <w:rFonts w:ascii="Cambria" w:hAnsi="Cambria"/>
          <w:sz w:val="24"/>
          <w:szCs w:val="24"/>
        </w:rPr>
        <w:t>16.</w:t>
      </w:r>
      <w:r w:rsidRPr="005C1B4F">
        <w:rPr>
          <w:rFonts w:ascii="Cambria" w:hAnsi="Cambria"/>
          <w:sz w:val="24"/>
          <w:szCs w:val="24"/>
        </w:rPr>
        <w:tab/>
        <w:t>Haun CT, Mumford PW, Roberson PA, Romero MA, Mobley CB, Kephart WC, et al. Molecular, neuromuscular, and recovery responses to light versus heavy resistance exercise in young men. Physiol Rep. 2017;5(18):e13457.</w:t>
      </w:r>
    </w:p>
    <w:p w14:paraId="58D551E6" w14:textId="77777777" w:rsidR="005C1B4F" w:rsidRPr="005C1B4F" w:rsidRDefault="005C1B4F" w:rsidP="005C1B4F">
      <w:pPr>
        <w:pStyle w:val="EndNoteBibliography"/>
        <w:spacing w:after="0"/>
        <w:rPr>
          <w:rFonts w:ascii="Cambria" w:hAnsi="Cambria"/>
          <w:sz w:val="24"/>
          <w:szCs w:val="24"/>
        </w:rPr>
      </w:pPr>
      <w:r w:rsidRPr="005C1B4F">
        <w:rPr>
          <w:rFonts w:ascii="Cambria" w:hAnsi="Cambria"/>
          <w:sz w:val="24"/>
          <w:szCs w:val="24"/>
        </w:rPr>
        <w:t>17.</w:t>
      </w:r>
      <w:r w:rsidRPr="005C1B4F">
        <w:rPr>
          <w:rFonts w:ascii="Cambria" w:hAnsi="Cambria"/>
          <w:sz w:val="24"/>
          <w:szCs w:val="24"/>
        </w:rPr>
        <w:tab/>
        <w:t>Stien N, Pedersen H, Ravnøy AH, Andersen V, Saeterbakken AH. Training specificity performing single-joint vs. multi-joint resistance exercises among physically active females: A randomized controlled trial. PLOS ONE. 2020;15(5):e0233540.</w:t>
      </w:r>
    </w:p>
    <w:p w14:paraId="0411BA85" w14:textId="77777777" w:rsidR="005C1B4F" w:rsidRPr="005C1B4F" w:rsidRDefault="005C1B4F" w:rsidP="005C1B4F">
      <w:pPr>
        <w:pStyle w:val="EndNoteBibliography"/>
        <w:spacing w:after="0"/>
        <w:rPr>
          <w:rFonts w:ascii="Cambria" w:hAnsi="Cambria"/>
          <w:sz w:val="24"/>
          <w:szCs w:val="24"/>
        </w:rPr>
      </w:pPr>
      <w:r w:rsidRPr="005C1B4F">
        <w:rPr>
          <w:rFonts w:ascii="Cambria" w:hAnsi="Cambria"/>
          <w:sz w:val="24"/>
          <w:szCs w:val="24"/>
        </w:rPr>
        <w:t>18.</w:t>
      </w:r>
      <w:r w:rsidRPr="005C1B4F">
        <w:rPr>
          <w:rFonts w:ascii="Cambria" w:hAnsi="Cambria"/>
          <w:sz w:val="24"/>
          <w:szCs w:val="24"/>
        </w:rPr>
        <w:tab/>
        <w:t>Barnes MJ, Miller A, Reeve D, Stewart RJC. Acute Neuromuscular and Endocrine Responses to Two Different Compound Exercises: Squat vs. Deadlift. J Strength Cond Res. 2019;33(9).</w:t>
      </w:r>
    </w:p>
    <w:p w14:paraId="5AF81220" w14:textId="77777777" w:rsidR="005C1B4F" w:rsidRPr="005C1B4F" w:rsidRDefault="005C1B4F" w:rsidP="005C1B4F">
      <w:pPr>
        <w:pStyle w:val="EndNoteBibliography"/>
        <w:spacing w:after="0"/>
        <w:rPr>
          <w:rFonts w:ascii="Cambria" w:hAnsi="Cambria"/>
          <w:sz w:val="24"/>
          <w:szCs w:val="24"/>
        </w:rPr>
      </w:pPr>
      <w:r w:rsidRPr="005C1B4F">
        <w:rPr>
          <w:rFonts w:ascii="Cambria" w:hAnsi="Cambria"/>
          <w:sz w:val="24"/>
          <w:szCs w:val="24"/>
        </w:rPr>
        <w:t>19.</w:t>
      </w:r>
      <w:r w:rsidRPr="005C1B4F">
        <w:rPr>
          <w:rFonts w:ascii="Cambria" w:hAnsi="Cambria"/>
          <w:sz w:val="24"/>
          <w:szCs w:val="24"/>
        </w:rPr>
        <w:tab/>
        <w:t>Collins KS, Klawitter LA, Waldera RW, Mahoney SJ, Christensen BK. Differences in Muscle Activity and Kinetics Between the Goblet Squat and Landmine Squat in Men and Women. J Strength Cond Res. 2021;35(10).</w:t>
      </w:r>
    </w:p>
    <w:p w14:paraId="04591778" w14:textId="77777777" w:rsidR="005C1B4F" w:rsidRPr="005C1B4F" w:rsidRDefault="005C1B4F" w:rsidP="005C1B4F">
      <w:pPr>
        <w:pStyle w:val="EndNoteBibliography"/>
        <w:spacing w:after="0"/>
        <w:rPr>
          <w:rFonts w:ascii="Cambria" w:hAnsi="Cambria"/>
          <w:sz w:val="24"/>
          <w:szCs w:val="24"/>
        </w:rPr>
      </w:pPr>
      <w:r w:rsidRPr="005C1B4F">
        <w:rPr>
          <w:rFonts w:ascii="Cambria" w:hAnsi="Cambria"/>
          <w:sz w:val="24"/>
          <w:szCs w:val="24"/>
        </w:rPr>
        <w:t>20.</w:t>
      </w:r>
      <w:r w:rsidRPr="005C1B4F">
        <w:rPr>
          <w:rFonts w:ascii="Cambria" w:hAnsi="Cambria"/>
          <w:sz w:val="24"/>
          <w:szCs w:val="24"/>
        </w:rPr>
        <w:tab/>
        <w:t>Coratella G, Tornatore G, Longo S, Borrelli M, Doria C, Esposito F, et al. The Effects of Verbal Instructions on Lower Limb Muscles’ Excitation in Back-Squat. Res Q Exerc Sport. 2022;93(2):429-35.</w:t>
      </w:r>
    </w:p>
    <w:p w14:paraId="2E3C189E" w14:textId="77777777" w:rsidR="005C1B4F" w:rsidRPr="005C1B4F" w:rsidRDefault="005C1B4F" w:rsidP="005C1B4F">
      <w:pPr>
        <w:pStyle w:val="EndNoteBibliography"/>
        <w:spacing w:after="0"/>
        <w:rPr>
          <w:rFonts w:ascii="Cambria" w:hAnsi="Cambria"/>
          <w:sz w:val="24"/>
          <w:szCs w:val="24"/>
        </w:rPr>
      </w:pPr>
      <w:r w:rsidRPr="005C1B4F">
        <w:rPr>
          <w:rFonts w:ascii="Cambria" w:hAnsi="Cambria"/>
          <w:sz w:val="24"/>
          <w:szCs w:val="24"/>
        </w:rPr>
        <w:t>21.</w:t>
      </w:r>
      <w:r w:rsidRPr="005C1B4F">
        <w:rPr>
          <w:rFonts w:ascii="Cambria" w:hAnsi="Cambria"/>
          <w:sz w:val="24"/>
          <w:szCs w:val="24"/>
        </w:rPr>
        <w:tab/>
        <w:t xml:space="preserve">Kephart WC, Mumford PW, McCloskey AE, Holland AM, Shake JJ, Mobley CB, et al. Post-exercise branched chain amino acid supplementation does not affect recovery markers </w:t>
      </w:r>
      <w:r w:rsidRPr="005C1B4F">
        <w:rPr>
          <w:rFonts w:ascii="Cambria" w:hAnsi="Cambria"/>
          <w:sz w:val="24"/>
          <w:szCs w:val="24"/>
        </w:rPr>
        <w:lastRenderedPageBreak/>
        <w:t>following three consecutive high intensity resistance training bouts compared to carbohydrate supplementation. J Int Soc Sports Nutr. 2016;13(1):30.</w:t>
      </w:r>
    </w:p>
    <w:p w14:paraId="7EC5DFC1" w14:textId="77777777" w:rsidR="005C1B4F" w:rsidRPr="005C1B4F" w:rsidRDefault="005C1B4F" w:rsidP="005C1B4F">
      <w:pPr>
        <w:pStyle w:val="EndNoteBibliography"/>
        <w:spacing w:after="0"/>
        <w:rPr>
          <w:rFonts w:ascii="Cambria" w:hAnsi="Cambria"/>
          <w:sz w:val="24"/>
          <w:szCs w:val="24"/>
        </w:rPr>
      </w:pPr>
      <w:r w:rsidRPr="005C1B4F">
        <w:rPr>
          <w:rFonts w:ascii="Cambria" w:hAnsi="Cambria"/>
          <w:sz w:val="24"/>
          <w:szCs w:val="24"/>
        </w:rPr>
        <w:t>22.</w:t>
      </w:r>
      <w:r w:rsidRPr="005C1B4F">
        <w:rPr>
          <w:rFonts w:ascii="Cambria" w:hAnsi="Cambria"/>
          <w:sz w:val="24"/>
          <w:szCs w:val="24"/>
        </w:rPr>
        <w:tab/>
        <w:t>Lee J-H, Kim S, Heo J, Park D-H, Chang E. Differences in the muscle activities of the quadriceps femoris and hamstrings while performing various squat exercises. BMC sports sci, med rehabil. 2022;14(1):12.</w:t>
      </w:r>
    </w:p>
    <w:p w14:paraId="77C7F42D" w14:textId="77777777" w:rsidR="005C1B4F" w:rsidRPr="005C1B4F" w:rsidRDefault="005C1B4F" w:rsidP="005C1B4F">
      <w:pPr>
        <w:pStyle w:val="EndNoteBibliography"/>
        <w:spacing w:after="0"/>
        <w:rPr>
          <w:rFonts w:ascii="Cambria" w:hAnsi="Cambria"/>
          <w:sz w:val="24"/>
          <w:szCs w:val="24"/>
        </w:rPr>
      </w:pPr>
      <w:r w:rsidRPr="005C1B4F">
        <w:rPr>
          <w:rFonts w:ascii="Cambria" w:hAnsi="Cambria"/>
          <w:sz w:val="24"/>
          <w:szCs w:val="24"/>
        </w:rPr>
        <w:t>23.</w:t>
      </w:r>
      <w:r w:rsidRPr="005C1B4F">
        <w:rPr>
          <w:rFonts w:ascii="Cambria" w:hAnsi="Cambria"/>
          <w:sz w:val="24"/>
          <w:szCs w:val="24"/>
        </w:rPr>
        <w:tab/>
        <w:t>Trindade TB, Neto LO, Pita JCN, Tavares VDdO, Dantas PMS, Schoenfeld BJ, et al. Pre-stretching of the Hamstrings Before Squatting Acutely Increases Biceps Femoris Thickness Without Impairing Exercise Performance. Front physiol. 2020;11.</w:t>
      </w:r>
    </w:p>
    <w:p w14:paraId="5DD6BCA1" w14:textId="77777777" w:rsidR="005C1B4F" w:rsidRPr="005C1B4F" w:rsidRDefault="005C1B4F" w:rsidP="005C1B4F">
      <w:pPr>
        <w:pStyle w:val="EndNoteBibliography"/>
        <w:spacing w:after="0"/>
        <w:rPr>
          <w:rFonts w:ascii="Cambria" w:hAnsi="Cambria"/>
          <w:sz w:val="24"/>
          <w:szCs w:val="24"/>
        </w:rPr>
      </w:pPr>
      <w:r w:rsidRPr="005C1B4F">
        <w:rPr>
          <w:rFonts w:ascii="Cambria" w:hAnsi="Cambria"/>
          <w:sz w:val="24"/>
          <w:szCs w:val="24"/>
        </w:rPr>
        <w:t>24.</w:t>
      </w:r>
      <w:r w:rsidRPr="005C1B4F">
        <w:rPr>
          <w:rFonts w:ascii="Cambria" w:hAnsi="Cambria"/>
          <w:sz w:val="24"/>
          <w:szCs w:val="24"/>
        </w:rPr>
        <w:tab/>
        <w:t>Schoenfeld BJ, Contreras B, Willardson JM, Fontana F, Tiryaki-Sonmez G. Muscle activation during low- versus high-load resistance training in well-trained men. Eur J Appl Physiol. 2014;114(12):2491-7.</w:t>
      </w:r>
    </w:p>
    <w:p w14:paraId="249072BC" w14:textId="77777777" w:rsidR="005C1B4F" w:rsidRPr="005C1B4F" w:rsidRDefault="005C1B4F" w:rsidP="005C1B4F">
      <w:pPr>
        <w:pStyle w:val="EndNoteBibliography"/>
        <w:spacing w:after="0"/>
        <w:rPr>
          <w:rFonts w:ascii="Cambria" w:hAnsi="Cambria"/>
          <w:sz w:val="24"/>
          <w:szCs w:val="24"/>
        </w:rPr>
      </w:pPr>
      <w:r w:rsidRPr="005C1B4F">
        <w:rPr>
          <w:rFonts w:ascii="Cambria" w:hAnsi="Cambria"/>
          <w:sz w:val="24"/>
          <w:szCs w:val="24"/>
        </w:rPr>
        <w:t>25.</w:t>
      </w:r>
      <w:r w:rsidRPr="005C1B4F">
        <w:rPr>
          <w:rFonts w:ascii="Cambria" w:hAnsi="Cambria"/>
          <w:sz w:val="24"/>
          <w:szCs w:val="24"/>
        </w:rPr>
        <w:tab/>
        <w:t>Stien N, Saeterbakken AH, Andersen V. Electromyographic Comparison of Five Lower-Limb Muscles between Single- and Multi-Joint Exercises among Trained Men. J Sports Sci Med. 2021;20(1):56-61.</w:t>
      </w:r>
    </w:p>
    <w:p w14:paraId="16F20DB7" w14:textId="77777777" w:rsidR="005C1B4F" w:rsidRPr="005C1B4F" w:rsidRDefault="005C1B4F" w:rsidP="005C1B4F">
      <w:pPr>
        <w:pStyle w:val="EndNoteBibliography"/>
        <w:spacing w:after="0"/>
        <w:rPr>
          <w:rFonts w:ascii="Cambria" w:hAnsi="Cambria"/>
          <w:sz w:val="24"/>
          <w:szCs w:val="24"/>
        </w:rPr>
      </w:pPr>
      <w:r w:rsidRPr="005C1B4F">
        <w:rPr>
          <w:rFonts w:ascii="Cambria" w:hAnsi="Cambria"/>
          <w:sz w:val="24"/>
          <w:szCs w:val="24"/>
        </w:rPr>
        <w:t>26.</w:t>
      </w:r>
      <w:r w:rsidRPr="005C1B4F">
        <w:rPr>
          <w:rFonts w:ascii="Cambria" w:hAnsi="Cambria"/>
          <w:sz w:val="24"/>
          <w:szCs w:val="24"/>
        </w:rPr>
        <w:tab/>
        <w:t>Alegre LM, Ferri-Morales A, Rodriguez-Casares R, Aguado  X. Effects of isometric training on the knee extensor moment–angle relationship and vastus lateralis muscle architecture. Eur J Appl Physiol. 2014;114:2437–46.</w:t>
      </w:r>
    </w:p>
    <w:p w14:paraId="5F4512F7" w14:textId="77777777" w:rsidR="005C1B4F" w:rsidRPr="005C1B4F" w:rsidRDefault="005C1B4F" w:rsidP="005C1B4F">
      <w:pPr>
        <w:pStyle w:val="EndNoteBibliography"/>
        <w:spacing w:after="0"/>
        <w:rPr>
          <w:rFonts w:ascii="Cambria" w:hAnsi="Cambria"/>
          <w:sz w:val="24"/>
          <w:szCs w:val="24"/>
        </w:rPr>
      </w:pPr>
      <w:r w:rsidRPr="005C1B4F">
        <w:rPr>
          <w:rFonts w:ascii="Cambria" w:hAnsi="Cambria"/>
          <w:sz w:val="24"/>
          <w:szCs w:val="24"/>
        </w:rPr>
        <w:t>27.</w:t>
      </w:r>
      <w:r w:rsidRPr="005C1B4F">
        <w:rPr>
          <w:rFonts w:ascii="Cambria" w:hAnsi="Cambria"/>
          <w:sz w:val="24"/>
          <w:szCs w:val="24"/>
        </w:rPr>
        <w:tab/>
        <w:t>Llurda-Almuzara L, Labata-Lezaun N, López-de-Celis C, Aiguadé-Aiguadé R, Romaní-Sánchez S, Rodríguez-Sanz J, et al. Biceps Femoris Activation during Hamstring Strength Exercises: A Systematic Review. Int J Environ Res Public Health [Internet]. 2021; 18(16).</w:t>
      </w:r>
    </w:p>
    <w:p w14:paraId="1F649D41" w14:textId="77777777" w:rsidR="005C1B4F" w:rsidRPr="005C1B4F" w:rsidRDefault="005C1B4F" w:rsidP="005C1B4F">
      <w:pPr>
        <w:pStyle w:val="EndNoteBibliography"/>
        <w:rPr>
          <w:rFonts w:ascii="Cambria" w:hAnsi="Cambria"/>
          <w:sz w:val="24"/>
          <w:szCs w:val="24"/>
        </w:rPr>
      </w:pPr>
      <w:r w:rsidRPr="005C1B4F">
        <w:rPr>
          <w:rFonts w:ascii="Cambria" w:hAnsi="Cambria"/>
          <w:sz w:val="24"/>
          <w:szCs w:val="24"/>
        </w:rPr>
        <w:t>28.</w:t>
      </w:r>
      <w:r w:rsidRPr="005C1B4F">
        <w:rPr>
          <w:rFonts w:ascii="Cambria" w:hAnsi="Cambria"/>
          <w:sz w:val="24"/>
          <w:szCs w:val="24"/>
        </w:rPr>
        <w:tab/>
        <w:t>Neto WK, Soares EG, Vieira TL, Aguiar R, Chola TA, Sampaio VL, et al. Gluteus Maximus Activation during Common Strength and Hypertrophy Exercises: A Systematic Review. J Sports Sci Med. 2020;19(1):195-203.</w:t>
      </w:r>
    </w:p>
    <w:p w14:paraId="56992126" w14:textId="3D0FD15A" w:rsidR="006258E7" w:rsidRPr="005C1B4F" w:rsidRDefault="00ED52B3" w:rsidP="005C1B4F">
      <w:pPr>
        <w:spacing w:after="0" w:line="240" w:lineRule="auto"/>
        <w:rPr>
          <w:rFonts w:ascii="Cambria" w:hAnsi="Cambria"/>
          <w:sz w:val="24"/>
          <w:szCs w:val="24"/>
        </w:rPr>
      </w:pPr>
      <w:r w:rsidRPr="005C1B4F">
        <w:rPr>
          <w:rFonts w:ascii="Cambria" w:hAnsi="Cambria"/>
          <w:sz w:val="24"/>
          <w:szCs w:val="24"/>
        </w:rPr>
        <w:fldChar w:fldCharType="end"/>
      </w:r>
    </w:p>
    <w:sectPr w:rsidR="006258E7" w:rsidRPr="005C1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RWPalladioL-Roma">
    <w:altName w:val="Cambria"/>
    <w:panose1 w:val="00000000000000000000"/>
    <w:charset w:val="00"/>
    <w:family w:val="roman"/>
    <w:notTrueType/>
    <w:pitch w:val="default"/>
  </w:font>
  <w:font w:name="URWPalladioL-Ital">
    <w:altName w:val="Cambria"/>
    <w:panose1 w:val="00000000000000000000"/>
    <w:charset w:val="00"/>
    <w:family w:val="roman"/>
    <w:notTrueType/>
    <w:pitch w:val="default"/>
  </w:font>
  <w:font w:name="URWPalladioL-Bold">
    <w:altName w:val="Cambria"/>
    <w:panose1 w:val="00000000000000000000"/>
    <w:charset w:val="00"/>
    <w:family w:val="roman"/>
    <w:notTrueType/>
    <w:pitch w:val="default"/>
  </w:font>
  <w:font w:name="VnURWPalladioL">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C1043"/>
    <w:multiLevelType w:val="hybridMultilevel"/>
    <w:tmpl w:val="957AF1D4"/>
    <w:lvl w:ilvl="0" w:tplc="BBE4A3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2150D"/>
    <w:multiLevelType w:val="hybridMultilevel"/>
    <w:tmpl w:val="C1928D4A"/>
    <w:lvl w:ilvl="0" w:tplc="627CCE1C">
      <w:start w:val="1"/>
      <w:numFmt w:val="decimal"/>
      <w:lvlText w:val="%1-"/>
      <w:lvlJc w:val="left"/>
      <w:pPr>
        <w:ind w:left="720" w:hanging="360"/>
      </w:pPr>
      <w:rPr>
        <w:rFonts w:asciiTheme="minorHAnsi" w:hAnsi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5F3561"/>
    <w:multiLevelType w:val="multilevel"/>
    <w:tmpl w:val="FBB02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372182"/>
    <w:multiLevelType w:val="hybridMultilevel"/>
    <w:tmpl w:val="516C1E3A"/>
    <w:lvl w:ilvl="0" w:tplc="994474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9971487">
    <w:abstractNumId w:val="1"/>
  </w:num>
  <w:num w:numId="2" w16cid:durableId="1252078840">
    <w:abstractNumId w:val="0"/>
  </w:num>
  <w:num w:numId="3" w16cid:durableId="16007067">
    <w:abstractNumId w:val="3"/>
  </w:num>
  <w:num w:numId="4" w16cid:durableId="1042053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 -pain prevention journa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9dt5exvof0sxleeestpwrazd5esr0f99rf0&quot;&gt;Masood Library&lt;record-ids&gt;&lt;item&gt;1&lt;/item&gt;&lt;item&gt;2&lt;/item&gt;&lt;item&gt;3&lt;/item&gt;&lt;item&gt;4&lt;/item&gt;&lt;item&gt;5&lt;/item&gt;&lt;item&gt;6&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7&lt;/item&gt;&lt;item&gt;28&lt;/item&gt;&lt;item&gt;29&lt;/item&gt;&lt;item&gt;30&lt;/item&gt;&lt;/record-ids&gt;&lt;/item&gt;&lt;/Libraries&gt;"/>
  </w:docVars>
  <w:rsids>
    <w:rsidRoot w:val="00CC5298"/>
    <w:rsid w:val="00030F9B"/>
    <w:rsid w:val="000311FB"/>
    <w:rsid w:val="00053ECC"/>
    <w:rsid w:val="000618CE"/>
    <w:rsid w:val="00077FFD"/>
    <w:rsid w:val="000A6913"/>
    <w:rsid w:val="000D4854"/>
    <w:rsid w:val="000D6D9E"/>
    <w:rsid w:val="000E1D47"/>
    <w:rsid w:val="000E647A"/>
    <w:rsid w:val="00100FC9"/>
    <w:rsid w:val="00105C8F"/>
    <w:rsid w:val="001320B2"/>
    <w:rsid w:val="00146BC5"/>
    <w:rsid w:val="001522D2"/>
    <w:rsid w:val="001C2197"/>
    <w:rsid w:val="001C24BA"/>
    <w:rsid w:val="001C3BA5"/>
    <w:rsid w:val="001E1430"/>
    <w:rsid w:val="002412C0"/>
    <w:rsid w:val="002631DD"/>
    <w:rsid w:val="002913DD"/>
    <w:rsid w:val="002A42A3"/>
    <w:rsid w:val="002B3F06"/>
    <w:rsid w:val="003052FB"/>
    <w:rsid w:val="003654B9"/>
    <w:rsid w:val="00377FBF"/>
    <w:rsid w:val="003836C5"/>
    <w:rsid w:val="003A20F6"/>
    <w:rsid w:val="003A214E"/>
    <w:rsid w:val="003B6317"/>
    <w:rsid w:val="003D30EB"/>
    <w:rsid w:val="003E25FC"/>
    <w:rsid w:val="00413CB9"/>
    <w:rsid w:val="00434D1A"/>
    <w:rsid w:val="00441A29"/>
    <w:rsid w:val="00473603"/>
    <w:rsid w:val="004A1266"/>
    <w:rsid w:val="004D3089"/>
    <w:rsid w:val="004E094D"/>
    <w:rsid w:val="004E76FA"/>
    <w:rsid w:val="00506C94"/>
    <w:rsid w:val="0050761C"/>
    <w:rsid w:val="005128DE"/>
    <w:rsid w:val="00521788"/>
    <w:rsid w:val="0054405B"/>
    <w:rsid w:val="0056564D"/>
    <w:rsid w:val="005A2EAD"/>
    <w:rsid w:val="005B6C22"/>
    <w:rsid w:val="005C0492"/>
    <w:rsid w:val="005C1B4F"/>
    <w:rsid w:val="005D1A65"/>
    <w:rsid w:val="005E697F"/>
    <w:rsid w:val="005F5EF6"/>
    <w:rsid w:val="006251E1"/>
    <w:rsid w:val="006258E7"/>
    <w:rsid w:val="0063066A"/>
    <w:rsid w:val="006310E6"/>
    <w:rsid w:val="00644E96"/>
    <w:rsid w:val="0064765F"/>
    <w:rsid w:val="00673C7C"/>
    <w:rsid w:val="006A114D"/>
    <w:rsid w:val="006D24BD"/>
    <w:rsid w:val="006E786E"/>
    <w:rsid w:val="0070253A"/>
    <w:rsid w:val="00764D6B"/>
    <w:rsid w:val="00776AC5"/>
    <w:rsid w:val="00783A6B"/>
    <w:rsid w:val="00784F90"/>
    <w:rsid w:val="00786063"/>
    <w:rsid w:val="00793AC9"/>
    <w:rsid w:val="007B360A"/>
    <w:rsid w:val="007F004C"/>
    <w:rsid w:val="00804507"/>
    <w:rsid w:val="00847F65"/>
    <w:rsid w:val="00861821"/>
    <w:rsid w:val="008C2BB8"/>
    <w:rsid w:val="008D0D55"/>
    <w:rsid w:val="008D2103"/>
    <w:rsid w:val="008E5D62"/>
    <w:rsid w:val="008E622F"/>
    <w:rsid w:val="00935246"/>
    <w:rsid w:val="0094577C"/>
    <w:rsid w:val="009528F8"/>
    <w:rsid w:val="0096398C"/>
    <w:rsid w:val="009B417C"/>
    <w:rsid w:val="00A35449"/>
    <w:rsid w:val="00A42568"/>
    <w:rsid w:val="00A430D6"/>
    <w:rsid w:val="00A66F7B"/>
    <w:rsid w:val="00A87854"/>
    <w:rsid w:val="00AA0086"/>
    <w:rsid w:val="00AB30B7"/>
    <w:rsid w:val="00AC2045"/>
    <w:rsid w:val="00B36DAD"/>
    <w:rsid w:val="00B43DC7"/>
    <w:rsid w:val="00B52810"/>
    <w:rsid w:val="00B728F3"/>
    <w:rsid w:val="00B73620"/>
    <w:rsid w:val="00B77742"/>
    <w:rsid w:val="00B92F60"/>
    <w:rsid w:val="00BD1D50"/>
    <w:rsid w:val="00BE2646"/>
    <w:rsid w:val="00BF18F5"/>
    <w:rsid w:val="00C029B4"/>
    <w:rsid w:val="00C2772F"/>
    <w:rsid w:val="00C371ED"/>
    <w:rsid w:val="00C41DE9"/>
    <w:rsid w:val="00C57EBA"/>
    <w:rsid w:val="00C86B2B"/>
    <w:rsid w:val="00CA5109"/>
    <w:rsid w:val="00CB1546"/>
    <w:rsid w:val="00CC2E56"/>
    <w:rsid w:val="00CC5298"/>
    <w:rsid w:val="00CD59DB"/>
    <w:rsid w:val="00CE0528"/>
    <w:rsid w:val="00CE23D5"/>
    <w:rsid w:val="00CE755D"/>
    <w:rsid w:val="00D24538"/>
    <w:rsid w:val="00D26B59"/>
    <w:rsid w:val="00D30BB2"/>
    <w:rsid w:val="00D52487"/>
    <w:rsid w:val="00DF779E"/>
    <w:rsid w:val="00E06298"/>
    <w:rsid w:val="00E45AB4"/>
    <w:rsid w:val="00E5136B"/>
    <w:rsid w:val="00E55A7D"/>
    <w:rsid w:val="00E63AFA"/>
    <w:rsid w:val="00E82955"/>
    <w:rsid w:val="00EA1294"/>
    <w:rsid w:val="00EC1766"/>
    <w:rsid w:val="00EC1E1D"/>
    <w:rsid w:val="00EC354E"/>
    <w:rsid w:val="00ED52B3"/>
    <w:rsid w:val="00F10F88"/>
    <w:rsid w:val="00F15263"/>
    <w:rsid w:val="00F32217"/>
    <w:rsid w:val="00F464FD"/>
    <w:rsid w:val="00F750FE"/>
    <w:rsid w:val="00F7705E"/>
    <w:rsid w:val="00FA36EA"/>
    <w:rsid w:val="00FC00CC"/>
    <w:rsid w:val="00FC52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C5D2B"/>
  <w15:chartTrackingRefBased/>
  <w15:docId w15:val="{C2B48CAB-DAD3-4EC0-AC84-7EE89DE89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5136B"/>
    <w:rPr>
      <w:rFonts w:ascii="URWPalladioL-Roma" w:hAnsi="URWPalladioL-Roma" w:hint="default"/>
      <w:b w:val="0"/>
      <w:bCs w:val="0"/>
      <w:i w:val="0"/>
      <w:iCs w:val="0"/>
      <w:color w:val="000000"/>
      <w:sz w:val="18"/>
      <w:szCs w:val="18"/>
    </w:rPr>
  </w:style>
  <w:style w:type="character" w:customStyle="1" w:styleId="fontstyle21">
    <w:name w:val="fontstyle21"/>
    <w:basedOn w:val="DefaultParagraphFont"/>
    <w:rsid w:val="00E5136B"/>
    <w:rPr>
      <w:rFonts w:ascii="URWPalladioL-Ital" w:hAnsi="URWPalladioL-Ital" w:hint="default"/>
      <w:b w:val="0"/>
      <w:bCs w:val="0"/>
      <w:i/>
      <w:iCs/>
      <w:color w:val="000000"/>
      <w:sz w:val="18"/>
      <w:szCs w:val="18"/>
    </w:rPr>
  </w:style>
  <w:style w:type="character" w:customStyle="1" w:styleId="fontstyle31">
    <w:name w:val="fontstyle31"/>
    <w:basedOn w:val="DefaultParagraphFont"/>
    <w:rsid w:val="00E5136B"/>
    <w:rPr>
      <w:rFonts w:ascii="URWPalladioL-Bold" w:hAnsi="URWPalladioL-Bold" w:hint="default"/>
      <w:b/>
      <w:bCs/>
      <w:i w:val="0"/>
      <w:iCs w:val="0"/>
      <w:color w:val="000000"/>
      <w:sz w:val="18"/>
      <w:szCs w:val="18"/>
    </w:rPr>
  </w:style>
  <w:style w:type="paragraph" w:styleId="ListParagraph">
    <w:name w:val="List Paragraph"/>
    <w:basedOn w:val="Normal"/>
    <w:uiPriority w:val="34"/>
    <w:qFormat/>
    <w:rsid w:val="00E5136B"/>
    <w:pPr>
      <w:ind w:left="720"/>
      <w:contextualSpacing/>
    </w:pPr>
  </w:style>
  <w:style w:type="paragraph" w:customStyle="1" w:styleId="c-article-referencestext">
    <w:name w:val="c-article-references__text"/>
    <w:basedOn w:val="Normal"/>
    <w:rsid w:val="000D485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0D4854"/>
    <w:rPr>
      <w:color w:val="0000FF"/>
      <w:u w:val="single"/>
    </w:rPr>
  </w:style>
  <w:style w:type="paragraph" w:customStyle="1" w:styleId="c-article-referenceslinks">
    <w:name w:val="c-article-references__links"/>
    <w:basedOn w:val="Normal"/>
    <w:rsid w:val="000D485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783A6B"/>
    <w:rPr>
      <w:color w:val="605E5C"/>
      <w:shd w:val="clear" w:color="auto" w:fill="E1DFDD"/>
    </w:rPr>
  </w:style>
  <w:style w:type="character" w:customStyle="1" w:styleId="fontstyle11">
    <w:name w:val="fontstyle11"/>
    <w:basedOn w:val="DefaultParagraphFont"/>
    <w:rsid w:val="007F004C"/>
    <w:rPr>
      <w:rFonts w:ascii="VnURWPalladioL" w:hAnsi="VnURWPalladioL" w:hint="default"/>
      <w:b w:val="0"/>
      <w:bCs w:val="0"/>
      <w:i w:val="0"/>
      <w:iCs w:val="0"/>
      <w:color w:val="000000"/>
      <w:sz w:val="18"/>
      <w:szCs w:val="18"/>
    </w:rPr>
  </w:style>
  <w:style w:type="character" w:customStyle="1" w:styleId="fontstyle41">
    <w:name w:val="fontstyle41"/>
    <w:basedOn w:val="DefaultParagraphFont"/>
    <w:rsid w:val="007F004C"/>
    <w:rPr>
      <w:rFonts w:ascii="URWPalladioL-Bold" w:hAnsi="URWPalladioL-Bold" w:hint="default"/>
      <w:b/>
      <w:bCs/>
      <w:i w:val="0"/>
      <w:iCs w:val="0"/>
      <w:color w:val="000000"/>
      <w:sz w:val="18"/>
      <w:szCs w:val="18"/>
    </w:rPr>
  </w:style>
  <w:style w:type="table" w:styleId="TableGrid">
    <w:name w:val="Table Grid"/>
    <w:basedOn w:val="TableNormal"/>
    <w:uiPriority w:val="39"/>
    <w:rsid w:val="00AA0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semiHidden/>
    <w:unhideWhenUsed/>
    <w:rsid w:val="00A425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42568"/>
    <w:rPr>
      <w:b/>
      <w:bCs/>
    </w:rPr>
  </w:style>
  <w:style w:type="paragraph" w:customStyle="1" w:styleId="EndNoteBibliographyTitle">
    <w:name w:val="EndNote Bibliography Title"/>
    <w:basedOn w:val="Normal"/>
    <w:link w:val="EndNoteBibliographyTitleChar"/>
    <w:rsid w:val="00ED52B3"/>
    <w:pPr>
      <w:spacing w:after="0"/>
      <w:jc w:val="center"/>
    </w:pPr>
    <w:rPr>
      <w:rFonts w:ascii="Calibri" w:hAnsi="Calibri" w:cs="Calibri"/>
      <w:noProof/>
    </w:rPr>
  </w:style>
  <w:style w:type="character" w:customStyle="1" w:styleId="NormalWebChar">
    <w:name w:val="Normal (Web) Char"/>
    <w:basedOn w:val="DefaultParagraphFont"/>
    <w:link w:val="NormalWeb"/>
    <w:uiPriority w:val="99"/>
    <w:semiHidden/>
    <w:rsid w:val="00ED52B3"/>
    <w:rPr>
      <w:rFonts w:ascii="Times New Roman" w:eastAsia="Times New Roman" w:hAnsi="Times New Roman" w:cs="Times New Roman"/>
      <w:kern w:val="0"/>
      <w:sz w:val="24"/>
      <w:szCs w:val="24"/>
      <w14:ligatures w14:val="none"/>
    </w:rPr>
  </w:style>
  <w:style w:type="character" w:customStyle="1" w:styleId="EndNoteBibliographyTitleChar">
    <w:name w:val="EndNote Bibliography Title Char"/>
    <w:basedOn w:val="NormalWebChar"/>
    <w:link w:val="EndNoteBibliographyTitle"/>
    <w:rsid w:val="00ED52B3"/>
    <w:rPr>
      <w:rFonts w:ascii="Calibri" w:eastAsia="Times New Roman" w:hAnsi="Calibri" w:cs="Calibri"/>
      <w:noProof/>
      <w:kern w:val="0"/>
      <w:sz w:val="24"/>
      <w:szCs w:val="24"/>
      <w14:ligatures w14:val="none"/>
    </w:rPr>
  </w:style>
  <w:style w:type="paragraph" w:customStyle="1" w:styleId="EndNoteBibliography">
    <w:name w:val="EndNote Bibliography"/>
    <w:basedOn w:val="Normal"/>
    <w:link w:val="EndNoteBibliographyChar"/>
    <w:rsid w:val="00ED52B3"/>
    <w:pPr>
      <w:spacing w:line="240" w:lineRule="auto"/>
    </w:pPr>
    <w:rPr>
      <w:rFonts w:ascii="Calibri" w:hAnsi="Calibri" w:cs="Calibri"/>
      <w:noProof/>
    </w:rPr>
  </w:style>
  <w:style w:type="character" w:customStyle="1" w:styleId="EndNoteBibliographyChar">
    <w:name w:val="EndNote Bibliography Char"/>
    <w:basedOn w:val="NormalWebChar"/>
    <w:link w:val="EndNoteBibliography"/>
    <w:rsid w:val="00ED52B3"/>
    <w:rPr>
      <w:rFonts w:ascii="Calibri" w:eastAsia="Times New Roman" w:hAnsi="Calibri" w:cs="Calibri"/>
      <w:noProof/>
      <w:kern w:val="0"/>
      <w:sz w:val="24"/>
      <w:szCs w:val="24"/>
      <w14:ligatures w14:val="none"/>
    </w:rPr>
  </w:style>
  <w:style w:type="paragraph" w:styleId="Revision">
    <w:name w:val="Revision"/>
    <w:hidden/>
    <w:uiPriority w:val="99"/>
    <w:semiHidden/>
    <w:rsid w:val="004E76FA"/>
    <w:pPr>
      <w:spacing w:after="0" w:line="240" w:lineRule="auto"/>
    </w:pPr>
  </w:style>
  <w:style w:type="character" w:styleId="CommentReference">
    <w:name w:val="annotation reference"/>
    <w:basedOn w:val="DefaultParagraphFont"/>
    <w:uiPriority w:val="99"/>
    <w:semiHidden/>
    <w:unhideWhenUsed/>
    <w:rsid w:val="004E76FA"/>
    <w:rPr>
      <w:sz w:val="16"/>
      <w:szCs w:val="16"/>
    </w:rPr>
  </w:style>
  <w:style w:type="paragraph" w:styleId="CommentText">
    <w:name w:val="annotation text"/>
    <w:basedOn w:val="Normal"/>
    <w:link w:val="CommentTextChar"/>
    <w:uiPriority w:val="99"/>
    <w:semiHidden/>
    <w:unhideWhenUsed/>
    <w:rsid w:val="004E76FA"/>
    <w:pPr>
      <w:spacing w:line="240" w:lineRule="auto"/>
    </w:pPr>
    <w:rPr>
      <w:sz w:val="20"/>
      <w:szCs w:val="20"/>
    </w:rPr>
  </w:style>
  <w:style w:type="character" w:customStyle="1" w:styleId="CommentTextChar">
    <w:name w:val="Comment Text Char"/>
    <w:basedOn w:val="DefaultParagraphFont"/>
    <w:link w:val="CommentText"/>
    <w:uiPriority w:val="99"/>
    <w:semiHidden/>
    <w:rsid w:val="004E76FA"/>
    <w:rPr>
      <w:sz w:val="20"/>
      <w:szCs w:val="20"/>
    </w:rPr>
  </w:style>
  <w:style w:type="paragraph" w:styleId="CommentSubject">
    <w:name w:val="annotation subject"/>
    <w:basedOn w:val="CommentText"/>
    <w:next w:val="CommentText"/>
    <w:link w:val="CommentSubjectChar"/>
    <w:uiPriority w:val="99"/>
    <w:semiHidden/>
    <w:unhideWhenUsed/>
    <w:rsid w:val="004E76FA"/>
    <w:rPr>
      <w:b/>
      <w:bCs/>
    </w:rPr>
  </w:style>
  <w:style w:type="character" w:customStyle="1" w:styleId="CommentSubjectChar">
    <w:name w:val="Comment Subject Char"/>
    <w:basedOn w:val="CommentTextChar"/>
    <w:link w:val="CommentSubject"/>
    <w:uiPriority w:val="99"/>
    <w:semiHidden/>
    <w:rsid w:val="004E76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18880">
      <w:bodyDiv w:val="1"/>
      <w:marLeft w:val="0"/>
      <w:marRight w:val="0"/>
      <w:marTop w:val="0"/>
      <w:marBottom w:val="0"/>
      <w:divBdr>
        <w:top w:val="none" w:sz="0" w:space="0" w:color="auto"/>
        <w:left w:val="none" w:sz="0" w:space="0" w:color="auto"/>
        <w:bottom w:val="none" w:sz="0" w:space="0" w:color="auto"/>
        <w:right w:val="none" w:sz="0" w:space="0" w:color="auto"/>
      </w:divBdr>
    </w:div>
    <w:div w:id="162354095">
      <w:bodyDiv w:val="1"/>
      <w:marLeft w:val="0"/>
      <w:marRight w:val="0"/>
      <w:marTop w:val="0"/>
      <w:marBottom w:val="0"/>
      <w:divBdr>
        <w:top w:val="none" w:sz="0" w:space="0" w:color="auto"/>
        <w:left w:val="none" w:sz="0" w:space="0" w:color="auto"/>
        <w:bottom w:val="none" w:sz="0" w:space="0" w:color="auto"/>
        <w:right w:val="none" w:sz="0" w:space="0" w:color="auto"/>
      </w:divBdr>
    </w:div>
    <w:div w:id="446894174">
      <w:bodyDiv w:val="1"/>
      <w:marLeft w:val="0"/>
      <w:marRight w:val="0"/>
      <w:marTop w:val="0"/>
      <w:marBottom w:val="0"/>
      <w:divBdr>
        <w:top w:val="none" w:sz="0" w:space="0" w:color="auto"/>
        <w:left w:val="none" w:sz="0" w:space="0" w:color="auto"/>
        <w:bottom w:val="none" w:sz="0" w:space="0" w:color="auto"/>
        <w:right w:val="none" w:sz="0" w:space="0" w:color="auto"/>
      </w:divBdr>
    </w:div>
    <w:div w:id="655645846">
      <w:bodyDiv w:val="1"/>
      <w:marLeft w:val="0"/>
      <w:marRight w:val="0"/>
      <w:marTop w:val="0"/>
      <w:marBottom w:val="0"/>
      <w:divBdr>
        <w:top w:val="none" w:sz="0" w:space="0" w:color="auto"/>
        <w:left w:val="none" w:sz="0" w:space="0" w:color="auto"/>
        <w:bottom w:val="none" w:sz="0" w:space="0" w:color="auto"/>
        <w:right w:val="none" w:sz="0" w:space="0" w:color="auto"/>
      </w:divBdr>
    </w:div>
    <w:div w:id="687216578">
      <w:bodyDiv w:val="1"/>
      <w:marLeft w:val="0"/>
      <w:marRight w:val="0"/>
      <w:marTop w:val="0"/>
      <w:marBottom w:val="0"/>
      <w:divBdr>
        <w:top w:val="none" w:sz="0" w:space="0" w:color="auto"/>
        <w:left w:val="none" w:sz="0" w:space="0" w:color="auto"/>
        <w:bottom w:val="none" w:sz="0" w:space="0" w:color="auto"/>
        <w:right w:val="none" w:sz="0" w:space="0" w:color="auto"/>
      </w:divBdr>
    </w:div>
    <w:div w:id="801339296">
      <w:bodyDiv w:val="1"/>
      <w:marLeft w:val="0"/>
      <w:marRight w:val="0"/>
      <w:marTop w:val="0"/>
      <w:marBottom w:val="0"/>
      <w:divBdr>
        <w:top w:val="none" w:sz="0" w:space="0" w:color="auto"/>
        <w:left w:val="none" w:sz="0" w:space="0" w:color="auto"/>
        <w:bottom w:val="none" w:sz="0" w:space="0" w:color="auto"/>
        <w:right w:val="none" w:sz="0" w:space="0" w:color="auto"/>
      </w:divBdr>
    </w:div>
    <w:div w:id="851262147">
      <w:bodyDiv w:val="1"/>
      <w:marLeft w:val="0"/>
      <w:marRight w:val="0"/>
      <w:marTop w:val="0"/>
      <w:marBottom w:val="0"/>
      <w:divBdr>
        <w:top w:val="none" w:sz="0" w:space="0" w:color="auto"/>
        <w:left w:val="none" w:sz="0" w:space="0" w:color="auto"/>
        <w:bottom w:val="none" w:sz="0" w:space="0" w:color="auto"/>
        <w:right w:val="none" w:sz="0" w:space="0" w:color="auto"/>
      </w:divBdr>
      <w:divsChild>
        <w:div w:id="966424345">
          <w:marLeft w:val="0"/>
          <w:marRight w:val="0"/>
          <w:marTop w:val="0"/>
          <w:marBottom w:val="0"/>
          <w:divBdr>
            <w:top w:val="single" w:sz="2" w:space="0" w:color="E5E7EB"/>
            <w:left w:val="single" w:sz="2" w:space="0" w:color="E5E7EB"/>
            <w:bottom w:val="single" w:sz="2" w:space="0" w:color="E5E7EB"/>
            <w:right w:val="single" w:sz="2" w:space="0" w:color="E5E7EB"/>
          </w:divBdr>
          <w:divsChild>
            <w:div w:id="212425339">
              <w:marLeft w:val="0"/>
              <w:marRight w:val="0"/>
              <w:marTop w:val="100"/>
              <w:marBottom w:val="100"/>
              <w:divBdr>
                <w:top w:val="single" w:sz="2" w:space="0" w:color="E5E7EB"/>
                <w:left w:val="single" w:sz="2" w:space="0" w:color="E5E7EB"/>
                <w:bottom w:val="single" w:sz="2" w:space="0" w:color="E5E7EB"/>
                <w:right w:val="single" w:sz="2" w:space="0" w:color="E5E7EB"/>
              </w:divBdr>
              <w:divsChild>
                <w:div w:id="705789541">
                  <w:marLeft w:val="0"/>
                  <w:marRight w:val="0"/>
                  <w:marTop w:val="0"/>
                  <w:marBottom w:val="0"/>
                  <w:divBdr>
                    <w:top w:val="single" w:sz="2" w:space="0" w:color="E5E7EB"/>
                    <w:left w:val="single" w:sz="2" w:space="0" w:color="E5E7EB"/>
                    <w:bottom w:val="single" w:sz="2" w:space="0" w:color="E5E7EB"/>
                    <w:right w:val="single" w:sz="2" w:space="0" w:color="E5E7EB"/>
                  </w:divBdr>
                  <w:divsChild>
                    <w:div w:id="1711488646">
                      <w:marLeft w:val="0"/>
                      <w:marRight w:val="0"/>
                      <w:marTop w:val="0"/>
                      <w:marBottom w:val="0"/>
                      <w:divBdr>
                        <w:top w:val="single" w:sz="2" w:space="0" w:color="E5E7EB"/>
                        <w:left w:val="single" w:sz="2" w:space="0" w:color="E5E7EB"/>
                        <w:bottom w:val="single" w:sz="2" w:space="0" w:color="E5E7EB"/>
                        <w:right w:val="single" w:sz="2" w:space="0" w:color="E5E7EB"/>
                      </w:divBdr>
                      <w:divsChild>
                        <w:div w:id="434055390">
                          <w:marLeft w:val="0"/>
                          <w:marRight w:val="0"/>
                          <w:marTop w:val="0"/>
                          <w:marBottom w:val="0"/>
                          <w:divBdr>
                            <w:top w:val="single" w:sz="2" w:space="0" w:color="E5E7EB"/>
                            <w:left w:val="single" w:sz="2" w:space="0" w:color="E5E7EB"/>
                            <w:bottom w:val="single" w:sz="2" w:space="0" w:color="E5E7EB"/>
                            <w:right w:val="single" w:sz="2" w:space="0" w:color="E5E7EB"/>
                          </w:divBdr>
                          <w:divsChild>
                            <w:div w:id="872424501">
                              <w:marLeft w:val="0"/>
                              <w:marRight w:val="0"/>
                              <w:marTop w:val="0"/>
                              <w:marBottom w:val="0"/>
                              <w:divBdr>
                                <w:top w:val="single" w:sz="2" w:space="0" w:color="E5E7EB"/>
                                <w:left w:val="single" w:sz="2" w:space="0" w:color="E5E7EB"/>
                                <w:bottom w:val="single" w:sz="2" w:space="0" w:color="E5E7EB"/>
                                <w:right w:val="single" w:sz="2" w:space="0" w:color="E5E7EB"/>
                              </w:divBdr>
                              <w:divsChild>
                                <w:div w:id="1824396334">
                                  <w:marLeft w:val="0"/>
                                  <w:marRight w:val="0"/>
                                  <w:marTop w:val="0"/>
                                  <w:marBottom w:val="0"/>
                                  <w:divBdr>
                                    <w:top w:val="single" w:sz="2" w:space="0" w:color="E5E7EB"/>
                                    <w:left w:val="single" w:sz="2" w:space="0" w:color="E5E7EB"/>
                                    <w:bottom w:val="single" w:sz="2" w:space="0" w:color="E5E7EB"/>
                                    <w:right w:val="single" w:sz="2" w:space="0" w:color="E5E7EB"/>
                                  </w:divBdr>
                                  <w:divsChild>
                                    <w:div w:id="1150947685">
                                      <w:marLeft w:val="0"/>
                                      <w:marRight w:val="0"/>
                                      <w:marTop w:val="0"/>
                                      <w:marBottom w:val="0"/>
                                      <w:divBdr>
                                        <w:top w:val="single" w:sz="2" w:space="0" w:color="E5E7EB"/>
                                        <w:left w:val="single" w:sz="2" w:space="0" w:color="E5E7EB"/>
                                        <w:bottom w:val="single" w:sz="2" w:space="0" w:color="E5E7EB"/>
                                        <w:right w:val="single" w:sz="2" w:space="0" w:color="E5E7EB"/>
                                      </w:divBdr>
                                      <w:divsChild>
                                        <w:div w:id="1335691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893741164">
      <w:bodyDiv w:val="1"/>
      <w:marLeft w:val="0"/>
      <w:marRight w:val="0"/>
      <w:marTop w:val="0"/>
      <w:marBottom w:val="0"/>
      <w:divBdr>
        <w:top w:val="none" w:sz="0" w:space="0" w:color="auto"/>
        <w:left w:val="none" w:sz="0" w:space="0" w:color="auto"/>
        <w:bottom w:val="none" w:sz="0" w:space="0" w:color="auto"/>
        <w:right w:val="none" w:sz="0" w:space="0" w:color="auto"/>
      </w:divBdr>
    </w:div>
    <w:div w:id="918563032">
      <w:bodyDiv w:val="1"/>
      <w:marLeft w:val="0"/>
      <w:marRight w:val="0"/>
      <w:marTop w:val="0"/>
      <w:marBottom w:val="0"/>
      <w:divBdr>
        <w:top w:val="none" w:sz="0" w:space="0" w:color="auto"/>
        <w:left w:val="none" w:sz="0" w:space="0" w:color="auto"/>
        <w:bottom w:val="none" w:sz="0" w:space="0" w:color="auto"/>
        <w:right w:val="none" w:sz="0" w:space="0" w:color="auto"/>
      </w:divBdr>
    </w:div>
    <w:div w:id="1487670667">
      <w:bodyDiv w:val="1"/>
      <w:marLeft w:val="0"/>
      <w:marRight w:val="0"/>
      <w:marTop w:val="0"/>
      <w:marBottom w:val="0"/>
      <w:divBdr>
        <w:top w:val="none" w:sz="0" w:space="0" w:color="auto"/>
        <w:left w:val="none" w:sz="0" w:space="0" w:color="auto"/>
        <w:bottom w:val="none" w:sz="0" w:space="0" w:color="auto"/>
        <w:right w:val="none" w:sz="0" w:space="0" w:color="auto"/>
      </w:divBdr>
    </w:div>
    <w:div w:id="1498228999">
      <w:bodyDiv w:val="1"/>
      <w:marLeft w:val="0"/>
      <w:marRight w:val="0"/>
      <w:marTop w:val="0"/>
      <w:marBottom w:val="0"/>
      <w:divBdr>
        <w:top w:val="none" w:sz="0" w:space="0" w:color="auto"/>
        <w:left w:val="none" w:sz="0" w:space="0" w:color="auto"/>
        <w:bottom w:val="none" w:sz="0" w:space="0" w:color="auto"/>
        <w:right w:val="none" w:sz="0" w:space="0" w:color="auto"/>
      </w:divBdr>
    </w:div>
    <w:div w:id="1648823871">
      <w:bodyDiv w:val="1"/>
      <w:marLeft w:val="0"/>
      <w:marRight w:val="0"/>
      <w:marTop w:val="0"/>
      <w:marBottom w:val="0"/>
      <w:divBdr>
        <w:top w:val="none" w:sz="0" w:space="0" w:color="auto"/>
        <w:left w:val="none" w:sz="0" w:space="0" w:color="auto"/>
        <w:bottom w:val="none" w:sz="0" w:space="0" w:color="auto"/>
        <w:right w:val="none" w:sz="0" w:space="0" w:color="auto"/>
      </w:divBdr>
      <w:divsChild>
        <w:div w:id="1019117379">
          <w:marLeft w:val="0"/>
          <w:marRight w:val="0"/>
          <w:marTop w:val="0"/>
          <w:marBottom w:val="0"/>
          <w:divBdr>
            <w:top w:val="single" w:sz="2" w:space="0" w:color="E5E7EB"/>
            <w:left w:val="single" w:sz="2" w:space="0" w:color="E5E7EB"/>
            <w:bottom w:val="single" w:sz="2" w:space="0" w:color="E5E7EB"/>
            <w:right w:val="single" w:sz="2" w:space="0" w:color="E5E7EB"/>
          </w:divBdr>
          <w:divsChild>
            <w:div w:id="1443188663">
              <w:marLeft w:val="0"/>
              <w:marRight w:val="0"/>
              <w:marTop w:val="0"/>
              <w:marBottom w:val="0"/>
              <w:divBdr>
                <w:top w:val="single" w:sz="2" w:space="0" w:color="E5E7EB"/>
                <w:left w:val="single" w:sz="2" w:space="0" w:color="E5E7EB"/>
                <w:bottom w:val="single" w:sz="2" w:space="0" w:color="E5E7EB"/>
                <w:right w:val="single" w:sz="2" w:space="0" w:color="E5E7EB"/>
              </w:divBdr>
              <w:divsChild>
                <w:div w:id="457917253">
                  <w:marLeft w:val="0"/>
                  <w:marRight w:val="0"/>
                  <w:marTop w:val="0"/>
                  <w:marBottom w:val="0"/>
                  <w:divBdr>
                    <w:top w:val="single" w:sz="2" w:space="0" w:color="E5E7EB"/>
                    <w:left w:val="single" w:sz="2" w:space="0" w:color="E5E7EB"/>
                    <w:bottom w:val="single" w:sz="2" w:space="0" w:color="E5E7EB"/>
                    <w:right w:val="single" w:sz="2" w:space="0" w:color="E5E7EB"/>
                  </w:divBdr>
                  <w:divsChild>
                    <w:div w:id="1013796773">
                      <w:marLeft w:val="0"/>
                      <w:marRight w:val="0"/>
                      <w:marTop w:val="0"/>
                      <w:marBottom w:val="0"/>
                      <w:divBdr>
                        <w:top w:val="single" w:sz="2" w:space="0" w:color="E5E7EB"/>
                        <w:left w:val="single" w:sz="2" w:space="0" w:color="E5E7EB"/>
                        <w:bottom w:val="single" w:sz="2" w:space="0" w:color="E5E7EB"/>
                        <w:right w:val="single" w:sz="2" w:space="0" w:color="E5E7EB"/>
                      </w:divBdr>
                      <w:divsChild>
                        <w:div w:id="272632777">
                          <w:marLeft w:val="0"/>
                          <w:marRight w:val="0"/>
                          <w:marTop w:val="0"/>
                          <w:marBottom w:val="0"/>
                          <w:divBdr>
                            <w:top w:val="single" w:sz="2" w:space="0" w:color="E5E7EB"/>
                            <w:left w:val="single" w:sz="2" w:space="0" w:color="E5E7EB"/>
                            <w:bottom w:val="single" w:sz="2" w:space="0" w:color="E5E7EB"/>
                            <w:right w:val="single" w:sz="2" w:space="0" w:color="E5E7EB"/>
                          </w:divBdr>
                          <w:divsChild>
                            <w:div w:id="73716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698893527">
      <w:bodyDiv w:val="1"/>
      <w:marLeft w:val="0"/>
      <w:marRight w:val="0"/>
      <w:marTop w:val="0"/>
      <w:marBottom w:val="0"/>
      <w:divBdr>
        <w:top w:val="none" w:sz="0" w:space="0" w:color="auto"/>
        <w:left w:val="none" w:sz="0" w:space="0" w:color="auto"/>
        <w:bottom w:val="none" w:sz="0" w:space="0" w:color="auto"/>
        <w:right w:val="none" w:sz="0" w:space="0" w:color="auto"/>
      </w:divBdr>
    </w:div>
    <w:div w:id="2005355616">
      <w:bodyDiv w:val="1"/>
      <w:marLeft w:val="0"/>
      <w:marRight w:val="0"/>
      <w:marTop w:val="0"/>
      <w:marBottom w:val="0"/>
      <w:divBdr>
        <w:top w:val="none" w:sz="0" w:space="0" w:color="auto"/>
        <w:left w:val="none" w:sz="0" w:space="0" w:color="auto"/>
        <w:bottom w:val="none" w:sz="0" w:space="0" w:color="auto"/>
        <w:right w:val="none" w:sz="0" w:space="0" w:color="auto"/>
      </w:divBdr>
    </w:div>
    <w:div w:id="2006743768">
      <w:bodyDiv w:val="1"/>
      <w:marLeft w:val="0"/>
      <w:marRight w:val="0"/>
      <w:marTop w:val="0"/>
      <w:marBottom w:val="0"/>
      <w:divBdr>
        <w:top w:val="none" w:sz="0" w:space="0" w:color="auto"/>
        <w:left w:val="none" w:sz="0" w:space="0" w:color="auto"/>
        <w:bottom w:val="none" w:sz="0" w:space="0" w:color="auto"/>
        <w:right w:val="none" w:sz="0" w:space="0" w:color="auto"/>
      </w:divBdr>
      <w:divsChild>
        <w:div w:id="1909342549">
          <w:marLeft w:val="0"/>
          <w:marRight w:val="0"/>
          <w:marTop w:val="0"/>
          <w:marBottom w:val="0"/>
          <w:divBdr>
            <w:top w:val="single" w:sz="2" w:space="0" w:color="E5E7EB"/>
            <w:left w:val="single" w:sz="2" w:space="0" w:color="E5E7EB"/>
            <w:bottom w:val="single" w:sz="2" w:space="0" w:color="E5E7EB"/>
            <w:right w:val="single" w:sz="2" w:space="0" w:color="E5E7EB"/>
          </w:divBdr>
          <w:divsChild>
            <w:div w:id="2052608452">
              <w:marLeft w:val="0"/>
              <w:marRight w:val="0"/>
              <w:marTop w:val="100"/>
              <w:marBottom w:val="100"/>
              <w:divBdr>
                <w:top w:val="single" w:sz="2" w:space="0" w:color="E5E7EB"/>
                <w:left w:val="single" w:sz="2" w:space="0" w:color="E5E7EB"/>
                <w:bottom w:val="single" w:sz="2" w:space="0" w:color="E5E7EB"/>
                <w:right w:val="single" w:sz="2" w:space="0" w:color="E5E7EB"/>
              </w:divBdr>
              <w:divsChild>
                <w:div w:id="336619941">
                  <w:marLeft w:val="0"/>
                  <w:marRight w:val="0"/>
                  <w:marTop w:val="0"/>
                  <w:marBottom w:val="0"/>
                  <w:divBdr>
                    <w:top w:val="single" w:sz="2" w:space="0" w:color="E5E7EB"/>
                    <w:left w:val="single" w:sz="2" w:space="0" w:color="E5E7EB"/>
                    <w:bottom w:val="single" w:sz="2" w:space="0" w:color="E5E7EB"/>
                    <w:right w:val="single" w:sz="2" w:space="0" w:color="E5E7EB"/>
                  </w:divBdr>
                  <w:divsChild>
                    <w:div w:id="170530688">
                      <w:marLeft w:val="0"/>
                      <w:marRight w:val="0"/>
                      <w:marTop w:val="0"/>
                      <w:marBottom w:val="0"/>
                      <w:divBdr>
                        <w:top w:val="single" w:sz="2" w:space="0" w:color="E5E7EB"/>
                        <w:left w:val="single" w:sz="2" w:space="0" w:color="E5E7EB"/>
                        <w:bottom w:val="single" w:sz="2" w:space="0" w:color="E5E7EB"/>
                        <w:right w:val="single" w:sz="2" w:space="0" w:color="E5E7EB"/>
                      </w:divBdr>
                      <w:divsChild>
                        <w:div w:id="1420523812">
                          <w:marLeft w:val="0"/>
                          <w:marRight w:val="0"/>
                          <w:marTop w:val="0"/>
                          <w:marBottom w:val="0"/>
                          <w:divBdr>
                            <w:top w:val="single" w:sz="2" w:space="0" w:color="E5E7EB"/>
                            <w:left w:val="single" w:sz="2" w:space="0" w:color="E5E7EB"/>
                            <w:bottom w:val="single" w:sz="2" w:space="0" w:color="E5E7EB"/>
                            <w:right w:val="single" w:sz="2" w:space="0" w:color="E5E7EB"/>
                          </w:divBdr>
                          <w:divsChild>
                            <w:div w:id="557546056">
                              <w:marLeft w:val="0"/>
                              <w:marRight w:val="0"/>
                              <w:marTop w:val="0"/>
                              <w:marBottom w:val="0"/>
                              <w:divBdr>
                                <w:top w:val="single" w:sz="2" w:space="0" w:color="E5E7EB"/>
                                <w:left w:val="single" w:sz="2" w:space="0" w:color="E5E7EB"/>
                                <w:bottom w:val="single" w:sz="2" w:space="0" w:color="E5E7EB"/>
                                <w:right w:val="single" w:sz="2" w:space="0" w:color="E5E7EB"/>
                              </w:divBdr>
                              <w:divsChild>
                                <w:div w:id="702368220">
                                  <w:marLeft w:val="0"/>
                                  <w:marRight w:val="0"/>
                                  <w:marTop w:val="0"/>
                                  <w:marBottom w:val="0"/>
                                  <w:divBdr>
                                    <w:top w:val="single" w:sz="2" w:space="0" w:color="E5E7EB"/>
                                    <w:left w:val="single" w:sz="2" w:space="0" w:color="E5E7EB"/>
                                    <w:bottom w:val="single" w:sz="2" w:space="0" w:color="E5E7EB"/>
                                    <w:right w:val="single" w:sz="2" w:space="0" w:color="E5E7EB"/>
                                  </w:divBdr>
                                  <w:divsChild>
                                    <w:div w:id="1845780478">
                                      <w:marLeft w:val="0"/>
                                      <w:marRight w:val="0"/>
                                      <w:marTop w:val="0"/>
                                      <w:marBottom w:val="0"/>
                                      <w:divBdr>
                                        <w:top w:val="single" w:sz="2" w:space="0" w:color="E5E7EB"/>
                                        <w:left w:val="single" w:sz="2" w:space="0" w:color="E5E7EB"/>
                                        <w:bottom w:val="single" w:sz="2" w:space="0" w:color="E5E7EB"/>
                                        <w:right w:val="single" w:sz="2" w:space="0" w:color="E5E7EB"/>
                                      </w:divBdr>
                                      <w:divsChild>
                                        <w:div w:id="9676661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2068140037">
      <w:bodyDiv w:val="1"/>
      <w:marLeft w:val="0"/>
      <w:marRight w:val="0"/>
      <w:marTop w:val="0"/>
      <w:marBottom w:val="0"/>
      <w:divBdr>
        <w:top w:val="none" w:sz="0" w:space="0" w:color="auto"/>
        <w:left w:val="none" w:sz="0" w:space="0" w:color="auto"/>
        <w:bottom w:val="none" w:sz="0" w:space="0" w:color="auto"/>
        <w:right w:val="none" w:sz="0" w:space="0" w:color="auto"/>
      </w:divBdr>
      <w:divsChild>
        <w:div w:id="1792630343">
          <w:marLeft w:val="0"/>
          <w:marRight w:val="0"/>
          <w:marTop w:val="0"/>
          <w:marBottom w:val="0"/>
          <w:divBdr>
            <w:top w:val="none" w:sz="0" w:space="0" w:color="auto"/>
            <w:left w:val="none" w:sz="0" w:space="0" w:color="auto"/>
            <w:bottom w:val="none" w:sz="0" w:space="0" w:color="auto"/>
            <w:right w:val="none" w:sz="0" w:space="0" w:color="auto"/>
          </w:divBdr>
          <w:divsChild>
            <w:div w:id="1817258670">
              <w:marLeft w:val="0"/>
              <w:marRight w:val="0"/>
              <w:marTop w:val="0"/>
              <w:marBottom w:val="0"/>
              <w:divBdr>
                <w:top w:val="none" w:sz="0" w:space="0" w:color="auto"/>
                <w:left w:val="none" w:sz="0" w:space="0" w:color="auto"/>
                <w:bottom w:val="none" w:sz="0" w:space="0" w:color="auto"/>
                <w:right w:val="none" w:sz="0" w:space="0" w:color="auto"/>
              </w:divBdr>
              <w:divsChild>
                <w:div w:id="1602906916">
                  <w:marLeft w:val="0"/>
                  <w:marRight w:val="0"/>
                  <w:marTop w:val="0"/>
                  <w:marBottom w:val="0"/>
                  <w:divBdr>
                    <w:top w:val="none" w:sz="0" w:space="0" w:color="auto"/>
                    <w:left w:val="none" w:sz="0" w:space="0" w:color="auto"/>
                    <w:bottom w:val="none" w:sz="0" w:space="0" w:color="auto"/>
                    <w:right w:val="none" w:sz="0" w:space="0" w:color="auto"/>
                  </w:divBdr>
                  <w:divsChild>
                    <w:div w:id="189690196">
                      <w:marLeft w:val="0"/>
                      <w:marRight w:val="0"/>
                      <w:marTop w:val="0"/>
                      <w:marBottom w:val="0"/>
                      <w:divBdr>
                        <w:top w:val="none" w:sz="0" w:space="0" w:color="auto"/>
                        <w:left w:val="none" w:sz="0" w:space="0" w:color="auto"/>
                        <w:bottom w:val="none" w:sz="0" w:space="0" w:color="auto"/>
                        <w:right w:val="none" w:sz="0" w:space="0" w:color="auto"/>
                      </w:divBdr>
                      <w:divsChild>
                        <w:div w:id="1092555984">
                          <w:marLeft w:val="0"/>
                          <w:marRight w:val="0"/>
                          <w:marTop w:val="0"/>
                          <w:marBottom w:val="0"/>
                          <w:divBdr>
                            <w:top w:val="none" w:sz="0" w:space="0" w:color="auto"/>
                            <w:left w:val="none" w:sz="0" w:space="0" w:color="auto"/>
                            <w:bottom w:val="none" w:sz="0" w:space="0" w:color="auto"/>
                            <w:right w:val="none" w:sz="0" w:space="0" w:color="auto"/>
                          </w:divBdr>
                          <w:divsChild>
                            <w:div w:id="814953557">
                              <w:marLeft w:val="0"/>
                              <w:marRight w:val="0"/>
                              <w:marTop w:val="0"/>
                              <w:marBottom w:val="0"/>
                              <w:divBdr>
                                <w:top w:val="none" w:sz="0" w:space="0" w:color="auto"/>
                                <w:left w:val="none" w:sz="0" w:space="0" w:color="auto"/>
                                <w:bottom w:val="none" w:sz="0" w:space="0" w:color="auto"/>
                                <w:right w:val="none" w:sz="0" w:space="0" w:color="auto"/>
                              </w:divBdr>
                              <w:divsChild>
                                <w:div w:id="205195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035214">
          <w:marLeft w:val="0"/>
          <w:marRight w:val="0"/>
          <w:marTop w:val="0"/>
          <w:marBottom w:val="0"/>
          <w:divBdr>
            <w:top w:val="none" w:sz="0" w:space="0" w:color="auto"/>
            <w:left w:val="none" w:sz="0" w:space="0" w:color="auto"/>
            <w:bottom w:val="none" w:sz="0" w:space="0" w:color="auto"/>
            <w:right w:val="none" w:sz="0" w:space="0" w:color="auto"/>
          </w:divBdr>
          <w:divsChild>
            <w:div w:id="1671836464">
              <w:marLeft w:val="0"/>
              <w:marRight w:val="0"/>
              <w:marTop w:val="0"/>
              <w:marBottom w:val="0"/>
              <w:divBdr>
                <w:top w:val="none" w:sz="0" w:space="0" w:color="auto"/>
                <w:left w:val="none" w:sz="0" w:space="0" w:color="auto"/>
                <w:bottom w:val="none" w:sz="0" w:space="0" w:color="auto"/>
                <w:right w:val="none" w:sz="0" w:space="0" w:color="auto"/>
              </w:divBdr>
              <w:divsChild>
                <w:div w:id="1392390761">
                  <w:marLeft w:val="0"/>
                  <w:marRight w:val="0"/>
                  <w:marTop w:val="0"/>
                  <w:marBottom w:val="0"/>
                  <w:divBdr>
                    <w:top w:val="none" w:sz="0" w:space="0" w:color="auto"/>
                    <w:left w:val="none" w:sz="0" w:space="0" w:color="auto"/>
                    <w:bottom w:val="none" w:sz="0" w:space="0" w:color="auto"/>
                    <w:right w:val="none" w:sz="0" w:space="0" w:color="auto"/>
                  </w:divBdr>
                  <w:divsChild>
                    <w:div w:id="1772358062">
                      <w:marLeft w:val="0"/>
                      <w:marRight w:val="0"/>
                      <w:marTop w:val="0"/>
                      <w:marBottom w:val="0"/>
                      <w:divBdr>
                        <w:top w:val="none" w:sz="0" w:space="0" w:color="auto"/>
                        <w:left w:val="none" w:sz="0" w:space="0" w:color="auto"/>
                        <w:bottom w:val="none" w:sz="0" w:space="0" w:color="auto"/>
                        <w:right w:val="none" w:sz="0" w:space="0" w:color="auto"/>
                      </w:divBdr>
                    </w:div>
                  </w:divsChild>
                </w:div>
                <w:div w:id="174809213">
                  <w:marLeft w:val="0"/>
                  <w:marRight w:val="0"/>
                  <w:marTop w:val="0"/>
                  <w:marBottom w:val="0"/>
                  <w:divBdr>
                    <w:top w:val="none" w:sz="0" w:space="0" w:color="auto"/>
                    <w:left w:val="none" w:sz="0" w:space="0" w:color="auto"/>
                    <w:bottom w:val="none" w:sz="0" w:space="0" w:color="auto"/>
                    <w:right w:val="none" w:sz="0" w:space="0" w:color="auto"/>
                  </w:divBdr>
                  <w:divsChild>
                    <w:div w:id="197667289">
                      <w:marLeft w:val="0"/>
                      <w:marRight w:val="0"/>
                      <w:marTop w:val="0"/>
                      <w:marBottom w:val="0"/>
                      <w:divBdr>
                        <w:top w:val="none" w:sz="0" w:space="0" w:color="auto"/>
                        <w:left w:val="none" w:sz="0" w:space="0" w:color="auto"/>
                        <w:bottom w:val="none" w:sz="0" w:space="0" w:color="auto"/>
                        <w:right w:val="none" w:sz="0" w:space="0" w:color="auto"/>
                      </w:divBdr>
                      <w:divsChild>
                        <w:div w:id="188555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073492">
                  <w:marLeft w:val="0"/>
                  <w:marRight w:val="0"/>
                  <w:marTop w:val="0"/>
                  <w:marBottom w:val="0"/>
                  <w:divBdr>
                    <w:top w:val="none" w:sz="0" w:space="0" w:color="auto"/>
                    <w:left w:val="none" w:sz="0" w:space="0" w:color="auto"/>
                    <w:bottom w:val="none" w:sz="0" w:space="0" w:color="auto"/>
                    <w:right w:val="none" w:sz="0" w:space="0" w:color="auto"/>
                  </w:divBdr>
                </w:div>
                <w:div w:id="1840273360">
                  <w:marLeft w:val="0"/>
                  <w:marRight w:val="0"/>
                  <w:marTop w:val="0"/>
                  <w:marBottom w:val="0"/>
                  <w:divBdr>
                    <w:top w:val="none" w:sz="0" w:space="0" w:color="auto"/>
                    <w:left w:val="none" w:sz="0" w:space="0" w:color="auto"/>
                    <w:bottom w:val="none" w:sz="0" w:space="0" w:color="auto"/>
                    <w:right w:val="none" w:sz="0" w:space="0" w:color="auto"/>
                  </w:divBdr>
                  <w:divsChild>
                    <w:div w:id="63842773">
                      <w:marLeft w:val="0"/>
                      <w:marRight w:val="0"/>
                      <w:marTop w:val="0"/>
                      <w:marBottom w:val="0"/>
                      <w:divBdr>
                        <w:top w:val="none" w:sz="0" w:space="0" w:color="auto"/>
                        <w:left w:val="none" w:sz="0" w:space="0" w:color="auto"/>
                        <w:bottom w:val="none" w:sz="0" w:space="0" w:color="auto"/>
                        <w:right w:val="none" w:sz="0" w:space="0" w:color="auto"/>
                      </w:divBdr>
                      <w:divsChild>
                        <w:div w:id="304627293">
                          <w:marLeft w:val="0"/>
                          <w:marRight w:val="0"/>
                          <w:marTop w:val="0"/>
                          <w:marBottom w:val="0"/>
                          <w:divBdr>
                            <w:top w:val="none" w:sz="0" w:space="0" w:color="auto"/>
                            <w:left w:val="none" w:sz="0" w:space="0" w:color="auto"/>
                            <w:bottom w:val="none" w:sz="0" w:space="0" w:color="auto"/>
                            <w:right w:val="none" w:sz="0" w:space="0" w:color="auto"/>
                          </w:divBdr>
                          <w:divsChild>
                            <w:div w:id="972102862">
                              <w:marLeft w:val="0"/>
                              <w:marRight w:val="0"/>
                              <w:marTop w:val="0"/>
                              <w:marBottom w:val="0"/>
                              <w:divBdr>
                                <w:top w:val="none" w:sz="0" w:space="0" w:color="auto"/>
                                <w:left w:val="none" w:sz="0" w:space="0" w:color="auto"/>
                                <w:bottom w:val="none" w:sz="0" w:space="0" w:color="auto"/>
                                <w:right w:val="none" w:sz="0" w:space="0" w:color="auto"/>
                              </w:divBdr>
                              <w:divsChild>
                                <w:div w:id="8102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25132">
                      <w:marLeft w:val="0"/>
                      <w:marRight w:val="0"/>
                      <w:marTop w:val="0"/>
                      <w:marBottom w:val="0"/>
                      <w:divBdr>
                        <w:top w:val="none" w:sz="0" w:space="0" w:color="auto"/>
                        <w:left w:val="none" w:sz="0" w:space="0" w:color="auto"/>
                        <w:bottom w:val="none" w:sz="0" w:space="0" w:color="auto"/>
                        <w:right w:val="none" w:sz="0" w:space="0" w:color="auto"/>
                      </w:divBdr>
                      <w:divsChild>
                        <w:div w:id="263929517">
                          <w:marLeft w:val="0"/>
                          <w:marRight w:val="0"/>
                          <w:marTop w:val="0"/>
                          <w:marBottom w:val="0"/>
                          <w:divBdr>
                            <w:top w:val="none" w:sz="0" w:space="0" w:color="auto"/>
                            <w:left w:val="none" w:sz="0" w:space="0" w:color="auto"/>
                            <w:bottom w:val="none" w:sz="0" w:space="0" w:color="auto"/>
                            <w:right w:val="none" w:sz="0" w:space="0" w:color="auto"/>
                          </w:divBdr>
                          <w:divsChild>
                            <w:div w:id="14232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3-1433-0177" TargetMode="External"/><Relationship Id="rId11" Type="http://schemas.openxmlformats.org/officeDocument/2006/relationships/theme" Target="theme/theme1.xml"/><Relationship Id="rId5" Type="http://schemas.openxmlformats.org/officeDocument/2006/relationships/hyperlink" Target="https://orcid.org/0000-0001-5886-940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1"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600" i="0">
                <a:effectLst/>
              </a:rPr>
              <a:t>Vastus Lateralis</a:t>
            </a:r>
          </a:p>
        </c:rich>
      </c:tx>
      <c:overlay val="0"/>
      <c:spPr>
        <a:noFill/>
        <a:ln>
          <a:noFill/>
        </a:ln>
        <a:effectLst/>
      </c:spPr>
      <c:txPr>
        <a:bodyPr rot="0" spcFirstLastPara="1" vertOverflow="ellipsis" vert="horz" wrap="square" anchor="ctr" anchorCtr="1"/>
        <a:lstStyle/>
        <a:p>
          <a:pPr marL="0" marR="0" lvl="0" indent="0" algn="ctr" defTabSz="914400" rtl="1"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LID4096"/>
        </a:p>
      </c:txPr>
    </c:title>
    <c:autoTitleDeleted val="0"/>
    <c:plotArea>
      <c:layout/>
      <c:barChart>
        <c:barDir val="bar"/>
        <c:grouping val="clustered"/>
        <c:varyColors val="0"/>
        <c:ser>
          <c:idx val="0"/>
          <c:order val="0"/>
          <c:tx>
            <c:strRef>
              <c:f>Sheet1!$B$1</c:f>
              <c:strCache>
                <c:ptCount val="1"/>
                <c:pt idx="0">
                  <c:v>%MVIC</c:v>
                </c:pt>
              </c:strCache>
            </c:strRef>
          </c:tx>
          <c:spPr>
            <a:solidFill>
              <a:schemeClr val="accent1"/>
            </a:solidFill>
            <a:ln>
              <a:noFill/>
            </a:ln>
            <a:effectLst/>
          </c:spPr>
          <c:invertIfNegative val="0"/>
          <c:cat>
            <c:strRef>
              <c:f>Sheet1!$A$2:$A$9</c:f>
              <c:strCache>
                <c:ptCount val="8"/>
                <c:pt idx="0">
                  <c:v>LP</c:v>
                </c:pt>
                <c:pt idx="1">
                  <c:v>DL</c:v>
                </c:pt>
                <c:pt idx="2">
                  <c:v>GS</c:v>
                </c:pt>
                <c:pt idx="3">
                  <c:v>KE</c:v>
                </c:pt>
                <c:pt idx="4">
                  <c:v>BS</c:v>
                </c:pt>
                <c:pt idx="5">
                  <c:v>SS</c:v>
                </c:pt>
                <c:pt idx="6">
                  <c:v>LS</c:v>
                </c:pt>
                <c:pt idx="7">
                  <c:v>WS</c:v>
                </c:pt>
              </c:strCache>
            </c:strRef>
          </c:cat>
          <c:val>
            <c:numRef>
              <c:f>Sheet1!$B$2:$B$9</c:f>
              <c:numCache>
                <c:formatCode>General</c:formatCode>
                <c:ptCount val="8"/>
                <c:pt idx="0">
                  <c:v>91.34</c:v>
                </c:pt>
                <c:pt idx="1">
                  <c:v>84.55</c:v>
                </c:pt>
                <c:pt idx="2">
                  <c:v>76.400000000000006</c:v>
                </c:pt>
                <c:pt idx="3">
                  <c:v>70.430000000000007</c:v>
                </c:pt>
                <c:pt idx="4">
                  <c:v>67.08</c:v>
                </c:pt>
                <c:pt idx="5">
                  <c:v>63</c:v>
                </c:pt>
                <c:pt idx="6">
                  <c:v>59.3</c:v>
                </c:pt>
                <c:pt idx="7">
                  <c:v>47.5</c:v>
                </c:pt>
              </c:numCache>
            </c:numRef>
          </c:val>
          <c:extLst>
            <c:ext xmlns:c16="http://schemas.microsoft.com/office/drawing/2014/chart" uri="{C3380CC4-5D6E-409C-BE32-E72D297353CC}">
              <c16:uniqueId val="{00000000-01AF-4115-84D9-C8F01E28FEA5}"/>
            </c:ext>
          </c:extLst>
        </c:ser>
        <c:dLbls>
          <c:showLegendKey val="0"/>
          <c:showVal val="0"/>
          <c:showCatName val="0"/>
          <c:showSerName val="0"/>
          <c:showPercent val="0"/>
          <c:showBubbleSize val="0"/>
        </c:dLbls>
        <c:gapWidth val="182"/>
        <c:axId val="884824703"/>
        <c:axId val="781541855"/>
      </c:barChart>
      <c:catAx>
        <c:axId val="88482470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781541855"/>
        <c:crosses val="autoZero"/>
        <c:auto val="1"/>
        <c:lblAlgn val="ctr"/>
        <c:lblOffset val="100"/>
        <c:noMultiLvlLbl val="0"/>
      </c:catAx>
      <c:valAx>
        <c:axId val="78154185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8848247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a:t>Vastus Medialis</a:t>
            </a:r>
            <a:endParaRPr lang="fa-IR" sz="16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barChart>
        <c:barDir val="bar"/>
        <c:grouping val="clustered"/>
        <c:varyColors val="0"/>
        <c:ser>
          <c:idx val="0"/>
          <c:order val="0"/>
          <c:tx>
            <c:strRef>
              <c:f>Sheet1!$B$1</c:f>
              <c:strCache>
                <c:ptCount val="1"/>
                <c:pt idx="0">
                  <c:v>%MVIC</c:v>
                </c:pt>
              </c:strCache>
            </c:strRef>
          </c:tx>
          <c:spPr>
            <a:solidFill>
              <a:schemeClr val="accent1"/>
            </a:solidFill>
            <a:ln>
              <a:noFill/>
            </a:ln>
            <a:effectLst/>
          </c:spPr>
          <c:invertIfNegative val="0"/>
          <c:cat>
            <c:strRef>
              <c:f>Sheet1!$A$2:$A$8</c:f>
              <c:strCache>
                <c:ptCount val="7"/>
                <c:pt idx="0">
                  <c:v>LP</c:v>
                </c:pt>
                <c:pt idx="1">
                  <c:v>KE</c:v>
                </c:pt>
                <c:pt idx="2">
                  <c:v>GS</c:v>
                </c:pt>
                <c:pt idx="3">
                  <c:v>SS</c:v>
                </c:pt>
                <c:pt idx="4">
                  <c:v>BS</c:v>
                </c:pt>
                <c:pt idx="5">
                  <c:v>LS</c:v>
                </c:pt>
                <c:pt idx="6">
                  <c:v>WS</c:v>
                </c:pt>
              </c:strCache>
            </c:strRef>
          </c:cat>
          <c:val>
            <c:numRef>
              <c:f>Sheet1!$B$2:$B$9</c:f>
              <c:numCache>
                <c:formatCode>General</c:formatCode>
                <c:ptCount val="8"/>
                <c:pt idx="0">
                  <c:v>85.08</c:v>
                </c:pt>
                <c:pt idx="1">
                  <c:v>76.8</c:v>
                </c:pt>
                <c:pt idx="2">
                  <c:v>67.8</c:v>
                </c:pt>
                <c:pt idx="3">
                  <c:v>63</c:v>
                </c:pt>
                <c:pt idx="4">
                  <c:v>58.15</c:v>
                </c:pt>
                <c:pt idx="5">
                  <c:v>55.4</c:v>
                </c:pt>
                <c:pt idx="6">
                  <c:v>51</c:v>
                </c:pt>
              </c:numCache>
            </c:numRef>
          </c:val>
          <c:extLst>
            <c:ext xmlns:c16="http://schemas.microsoft.com/office/drawing/2014/chart" uri="{C3380CC4-5D6E-409C-BE32-E72D297353CC}">
              <c16:uniqueId val="{00000000-FD6E-4A48-B397-03BA68543D83}"/>
            </c:ext>
          </c:extLst>
        </c:ser>
        <c:dLbls>
          <c:showLegendKey val="0"/>
          <c:showVal val="0"/>
          <c:showCatName val="0"/>
          <c:showSerName val="0"/>
          <c:showPercent val="0"/>
          <c:showBubbleSize val="0"/>
        </c:dLbls>
        <c:gapWidth val="182"/>
        <c:axId val="884824703"/>
        <c:axId val="781541855"/>
      </c:barChart>
      <c:catAx>
        <c:axId val="88482470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781541855"/>
        <c:crosses val="autoZero"/>
        <c:auto val="1"/>
        <c:lblAlgn val="ctr"/>
        <c:lblOffset val="100"/>
        <c:noMultiLvlLbl val="0"/>
      </c:catAx>
      <c:valAx>
        <c:axId val="78154185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8848247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a:t>Rectus Femoris</a:t>
            </a:r>
            <a:endParaRPr lang="fa-IR" sz="1600"/>
          </a:p>
        </c:rich>
      </c:tx>
      <c:layout>
        <c:manualLayout>
          <c:xMode val="edge"/>
          <c:yMode val="edge"/>
          <c:x val="0.33765602896329849"/>
          <c:y val="3.012696363245104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manualLayout>
          <c:layoutTarget val="inner"/>
          <c:xMode val="edge"/>
          <c:yMode val="edge"/>
          <c:x val="0.14018318022747156"/>
          <c:y val="9.166666666666666E-2"/>
          <c:w val="0.76527978273549135"/>
          <c:h val="0.77312148481439824"/>
        </c:manualLayout>
      </c:layout>
      <c:barChart>
        <c:barDir val="bar"/>
        <c:grouping val="clustered"/>
        <c:varyColors val="0"/>
        <c:ser>
          <c:idx val="0"/>
          <c:order val="0"/>
          <c:tx>
            <c:strRef>
              <c:f>Sheet1!$B$1</c:f>
              <c:strCache>
                <c:ptCount val="1"/>
                <c:pt idx="0">
                  <c:v>%MVIC</c:v>
                </c:pt>
              </c:strCache>
            </c:strRef>
          </c:tx>
          <c:spPr>
            <a:solidFill>
              <a:schemeClr val="accent1"/>
            </a:solidFill>
            <a:ln>
              <a:noFill/>
            </a:ln>
            <a:effectLst/>
          </c:spPr>
          <c:invertIfNegative val="0"/>
          <c:cat>
            <c:strRef>
              <c:f>Sheet1!$A$4:$A$8</c:f>
              <c:strCache>
                <c:ptCount val="5"/>
                <c:pt idx="0">
                  <c:v>SS</c:v>
                </c:pt>
                <c:pt idx="1">
                  <c:v>KE</c:v>
                </c:pt>
                <c:pt idx="2">
                  <c:v>LP</c:v>
                </c:pt>
                <c:pt idx="3">
                  <c:v>BS</c:v>
                </c:pt>
                <c:pt idx="4">
                  <c:v>WS</c:v>
                </c:pt>
              </c:strCache>
            </c:strRef>
          </c:cat>
          <c:val>
            <c:numRef>
              <c:f>Sheet1!$B$2:$B$9</c:f>
              <c:numCache>
                <c:formatCode>General</c:formatCode>
                <c:ptCount val="8"/>
                <c:pt idx="0">
                  <c:v>91.5</c:v>
                </c:pt>
                <c:pt idx="1">
                  <c:v>76.459999999999994</c:v>
                </c:pt>
                <c:pt idx="2">
                  <c:v>69.5</c:v>
                </c:pt>
                <c:pt idx="3">
                  <c:v>41.72</c:v>
                </c:pt>
                <c:pt idx="4">
                  <c:v>29.5</c:v>
                </c:pt>
              </c:numCache>
            </c:numRef>
          </c:val>
          <c:extLst>
            <c:ext xmlns:c16="http://schemas.microsoft.com/office/drawing/2014/chart" uri="{C3380CC4-5D6E-409C-BE32-E72D297353CC}">
              <c16:uniqueId val="{00000000-60A5-4793-824D-17986CFE3D15}"/>
            </c:ext>
          </c:extLst>
        </c:ser>
        <c:dLbls>
          <c:showLegendKey val="0"/>
          <c:showVal val="0"/>
          <c:showCatName val="0"/>
          <c:showSerName val="0"/>
          <c:showPercent val="0"/>
          <c:showBubbleSize val="0"/>
        </c:dLbls>
        <c:gapWidth val="182"/>
        <c:axId val="884824703"/>
        <c:axId val="781541855"/>
      </c:barChart>
      <c:catAx>
        <c:axId val="88482470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781541855"/>
        <c:crosses val="autoZero"/>
        <c:auto val="1"/>
        <c:lblAlgn val="ctr"/>
        <c:lblOffset val="100"/>
        <c:noMultiLvlLbl val="0"/>
      </c:catAx>
      <c:valAx>
        <c:axId val="78154185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884824703"/>
        <c:crosses val="autoZero"/>
        <c:crossBetween val="between"/>
      </c:valAx>
      <c:spPr>
        <a:noFill/>
        <a:ln>
          <a:noFill/>
        </a:ln>
        <a:effectLst/>
      </c:spPr>
    </c:plotArea>
    <c:legend>
      <c:legendPos val="b"/>
      <c:layout>
        <c:manualLayout>
          <c:xMode val="edge"/>
          <c:yMode val="edge"/>
          <c:x val="0.37782861164877707"/>
          <c:y val="0.94458739784705736"/>
          <c:w val="0.1528415317960321"/>
          <c:h val="5.541260215294262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8900</Words>
  <Characters>50733</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masoud saleh</dc:creator>
  <cp:keywords/>
  <dc:description/>
  <cp:lastModifiedBy>Sh Zandi</cp:lastModifiedBy>
  <cp:revision>2</cp:revision>
  <dcterms:created xsi:type="dcterms:W3CDTF">2024-11-05T06:30:00Z</dcterms:created>
  <dcterms:modified xsi:type="dcterms:W3CDTF">2024-11-05T06:30:00Z</dcterms:modified>
</cp:coreProperties>
</file>