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14162" w14:textId="536AC2D6" w:rsidR="000405A1" w:rsidRDefault="00037F81" w:rsidP="00037F81">
      <w:pPr>
        <w:spacing w:after="360"/>
        <w:jc w:val="center"/>
        <w:rPr>
          <w:rFonts w:ascii="Cambria" w:hAnsi="Cambria"/>
          <w:b/>
          <w:bCs/>
          <w:sz w:val="28"/>
          <w:szCs w:val="24"/>
        </w:rPr>
      </w:pPr>
      <w:r>
        <w:rPr>
          <w:rFonts w:ascii="Cambria" w:hAnsi="Cambria"/>
          <w:b/>
          <w:bCs/>
          <w:sz w:val="28"/>
          <w:szCs w:val="24"/>
        </w:rPr>
        <w:t>Changed muscular synergy of specific lower limb muscles in subjects with patellofemoral pain syndrome during walking.</w:t>
      </w:r>
    </w:p>
    <w:p w14:paraId="63CE5731" w14:textId="6AE083A1" w:rsidR="00037F81" w:rsidRPr="00037F81" w:rsidRDefault="00037F81" w:rsidP="00037F81">
      <w:pPr>
        <w:jc w:val="center"/>
        <w:rPr>
          <w:rFonts w:ascii="Cambria" w:hAnsi="Cambria" w:cstheme="majorBidi"/>
          <w:b/>
          <w:bCs/>
          <w:sz w:val="22"/>
          <w:szCs w:val="20"/>
        </w:rPr>
      </w:pPr>
      <w:r w:rsidRPr="00037F81">
        <w:rPr>
          <w:rFonts w:ascii="Cambria" w:hAnsi="Cambria"/>
          <w:b/>
          <w:bCs/>
        </w:rPr>
        <w:t>Muscular Synergy in Patellofemoral Pain Syndrome</w:t>
      </w:r>
    </w:p>
    <w:p w14:paraId="1D410E4D" w14:textId="77777777" w:rsidR="00037F81" w:rsidRPr="001A527C" w:rsidRDefault="00037F81" w:rsidP="000405A1">
      <w:pPr>
        <w:jc w:val="center"/>
        <w:rPr>
          <w:rFonts w:ascii="Cambria" w:hAnsi="Cambria"/>
          <w:b/>
          <w:bCs/>
          <w:sz w:val="28"/>
          <w:szCs w:val="24"/>
        </w:rPr>
      </w:pPr>
    </w:p>
    <w:p w14:paraId="279621CC" w14:textId="77777777" w:rsidR="000405A1" w:rsidRPr="001F3808" w:rsidRDefault="000405A1" w:rsidP="001F3808">
      <w:pPr>
        <w:spacing w:before="60" w:after="60" w:line="240" w:lineRule="auto"/>
        <w:jc w:val="center"/>
        <w:rPr>
          <w:rFonts w:ascii="Cambria" w:hAnsi="Cambria"/>
          <w:b/>
          <w:bCs/>
          <w:sz w:val="22"/>
          <w:szCs w:val="20"/>
        </w:rPr>
      </w:pPr>
      <w:r w:rsidRPr="001F3808">
        <w:rPr>
          <w:rFonts w:ascii="Cambria" w:hAnsi="Cambria"/>
          <w:b/>
          <w:bCs/>
          <w:sz w:val="22"/>
          <w:szCs w:val="20"/>
        </w:rPr>
        <w:t>Fatemeh Gholami¹, Rahman Sheikhhosseini²*, Mohammad Yousefi³, Hamidreza Zanguie⁴</w:t>
      </w:r>
    </w:p>
    <w:p w14:paraId="459B56BE" w14:textId="22B6F8CF" w:rsidR="000405A1" w:rsidRPr="001A527C" w:rsidRDefault="000405A1" w:rsidP="001F3808">
      <w:pPr>
        <w:spacing w:before="60" w:after="60" w:line="240" w:lineRule="auto"/>
        <w:rPr>
          <w:rFonts w:ascii="Cambria" w:hAnsi="Cambria"/>
          <w:sz w:val="22"/>
          <w:szCs w:val="20"/>
        </w:rPr>
      </w:pPr>
      <w:r w:rsidRPr="001A527C">
        <w:rPr>
          <w:rFonts w:ascii="Cambria" w:hAnsi="Cambria"/>
          <w:sz w:val="22"/>
          <w:szCs w:val="20"/>
        </w:rPr>
        <w:t>1. M.Sc. in Sport Injuries and Corrective Exercises, Faculty of Physical Education and Sport Sciences, Allameh Tabataba’i University, Iran.</w:t>
      </w:r>
      <w:r w:rsidR="009F0C9D">
        <w:rPr>
          <w:rFonts w:ascii="Cambria" w:hAnsi="Cambria"/>
          <w:sz w:val="22"/>
          <w:szCs w:val="20"/>
        </w:rPr>
        <w:t xml:space="preserve"> </w:t>
      </w:r>
      <w:r w:rsidR="009F0C9D" w:rsidRPr="001F2D10">
        <w:rPr>
          <w:rFonts w:ascii="Cambria" w:hAnsi="Cambria"/>
          <w:sz w:val="22"/>
        </w:rPr>
        <w:t xml:space="preserve">Email: </w:t>
      </w:r>
      <w:hyperlink r:id="rId8" w:history="1">
        <w:r w:rsidR="009F0C9D" w:rsidRPr="001F2D10">
          <w:rPr>
            <w:rFonts w:ascii="Cambria" w:hAnsi="Cambria"/>
            <w:sz w:val="22"/>
          </w:rPr>
          <w:t>gholamifateme2767@gmail.com</w:t>
        </w:r>
      </w:hyperlink>
      <w:r w:rsidR="009F0C9D">
        <w:rPr>
          <w:rStyle w:val="go"/>
        </w:rPr>
        <w:t xml:space="preserve"> </w:t>
      </w:r>
    </w:p>
    <w:p w14:paraId="4B4729ED" w14:textId="752EEC23" w:rsidR="00612598" w:rsidRPr="00612598" w:rsidRDefault="006A1CD5" w:rsidP="00925DB2">
      <w:pPr>
        <w:spacing w:after="0" w:line="240" w:lineRule="auto"/>
        <w:jc w:val="both"/>
        <w:rPr>
          <w:rFonts w:cstheme="majorBidi"/>
        </w:rPr>
      </w:pPr>
      <w:r>
        <w:rPr>
          <w:rFonts w:ascii="Cambria" w:hAnsi="Cambria"/>
          <w:sz w:val="22"/>
          <w:szCs w:val="20"/>
        </w:rPr>
        <w:t>2. PhD, Associate Professor at the Department of Corrective Exercise and Sport Injury, Faculty of Physical Education and Sport Sciences, Allameh Tabataba'i University, Tehran, Iran. Email: Rahman.pt82@gmail.com, ORCID: 0000-0002-9885-3591</w:t>
      </w:r>
    </w:p>
    <w:p w14:paraId="371DB479" w14:textId="498F827A" w:rsidR="006D39E2" w:rsidRPr="001F2D10" w:rsidRDefault="000405A1" w:rsidP="00925DB2">
      <w:pPr>
        <w:spacing w:after="0" w:line="276" w:lineRule="auto"/>
        <w:jc w:val="both"/>
        <w:rPr>
          <w:rFonts w:ascii="Cambria" w:hAnsi="Cambria" w:cstheme="majorBidi"/>
          <w:color w:val="242021"/>
          <w:sz w:val="22"/>
        </w:rPr>
      </w:pPr>
      <w:r w:rsidRPr="001F2D10">
        <w:rPr>
          <w:rFonts w:ascii="Cambria" w:hAnsi="Cambria"/>
          <w:sz w:val="22"/>
        </w:rPr>
        <w:t xml:space="preserve">3. </w:t>
      </w:r>
      <w:r w:rsidR="001F2D10">
        <w:rPr>
          <w:rFonts w:ascii="Cambria" w:hAnsi="Cambria"/>
          <w:sz w:val="22"/>
          <w:szCs w:val="20"/>
        </w:rPr>
        <w:t xml:space="preserve">PhD, </w:t>
      </w:r>
      <w:r w:rsidR="00955ED9">
        <w:rPr>
          <w:rFonts w:ascii="Cambria" w:hAnsi="Cambria"/>
          <w:sz w:val="22"/>
          <w:szCs w:val="20"/>
        </w:rPr>
        <w:t>Assistant</w:t>
      </w:r>
      <w:r w:rsidR="001F2D10">
        <w:rPr>
          <w:rFonts w:ascii="Cambria" w:hAnsi="Cambria"/>
          <w:sz w:val="22"/>
          <w:szCs w:val="20"/>
        </w:rPr>
        <w:t xml:space="preserve"> Professor at the </w:t>
      </w:r>
      <w:r w:rsidR="006D39E2" w:rsidRPr="001F2D10">
        <w:rPr>
          <w:rFonts w:ascii="Cambria" w:hAnsi="Cambria" w:cstheme="majorBidi"/>
          <w:color w:val="242021"/>
          <w:sz w:val="22"/>
        </w:rPr>
        <w:t xml:space="preserve">Department of Sports </w:t>
      </w:r>
      <w:r w:rsidR="00925DB2" w:rsidRPr="001F2D10">
        <w:rPr>
          <w:rFonts w:ascii="Cambria" w:hAnsi="Cambria" w:cstheme="majorBidi"/>
          <w:color w:val="242021"/>
          <w:sz w:val="22"/>
        </w:rPr>
        <w:t>Biomechanics</w:t>
      </w:r>
      <w:r w:rsidR="006D39E2" w:rsidRPr="001F2D10">
        <w:rPr>
          <w:rFonts w:ascii="Cambria" w:hAnsi="Cambria" w:cstheme="majorBidi"/>
          <w:color w:val="242021"/>
          <w:sz w:val="22"/>
        </w:rPr>
        <w:t xml:space="preserve">, Faculty of Physical Education and Sport Sciences, University of Birjand, Birjand, Iran. </w:t>
      </w:r>
      <w:r w:rsidR="006D39E2" w:rsidRPr="001F2D10">
        <w:rPr>
          <w:rFonts w:ascii="Cambria" w:hAnsi="Cambria"/>
          <w:sz w:val="22"/>
        </w:rPr>
        <w:t xml:space="preserve">Email: </w:t>
      </w:r>
      <w:hyperlink r:id="rId9" w:history="1">
        <w:r w:rsidR="006D39E2" w:rsidRPr="001F2D10">
          <w:rPr>
            <w:sz w:val="22"/>
          </w:rPr>
          <w:t>m.yousefi@birjand.ac.ir</w:t>
        </w:r>
      </w:hyperlink>
      <w:r w:rsidR="006D39E2" w:rsidRPr="001F2D10">
        <w:rPr>
          <w:rFonts w:ascii="Cambria" w:hAnsi="Cambria" w:cstheme="majorBidi"/>
          <w:color w:val="242021"/>
          <w:sz w:val="22"/>
        </w:rPr>
        <w:t xml:space="preserve">, ORCID ID: </w:t>
      </w:r>
      <w:hyperlink r:id="rId10" w:history="1">
        <w:r w:rsidR="006D39E2" w:rsidRPr="001F2D10">
          <w:rPr>
            <w:rFonts w:ascii="Cambria" w:hAnsi="Cambria" w:cstheme="majorBidi"/>
            <w:color w:val="242021"/>
            <w:sz w:val="22"/>
          </w:rPr>
          <w:t>0000-0002-2553-5277</w:t>
        </w:r>
      </w:hyperlink>
    </w:p>
    <w:p w14:paraId="186CCE95" w14:textId="5EAFE085" w:rsidR="00612598" w:rsidRPr="00612598" w:rsidRDefault="001F2D10" w:rsidP="00612598">
      <w:pPr>
        <w:spacing w:after="0" w:line="276" w:lineRule="auto"/>
        <w:jc w:val="both"/>
        <w:rPr>
          <w:rFonts w:cstheme="majorBidi"/>
          <w:color w:val="242021"/>
        </w:rPr>
      </w:pPr>
      <w:r>
        <w:rPr>
          <w:rFonts w:ascii="Cambria" w:hAnsi="Cambria"/>
          <w:sz w:val="22"/>
          <w:szCs w:val="20"/>
        </w:rPr>
        <w:t>4. Ph.D. Candidate in Corrective Exercises, Faculty of Physical Education and Sport Sciences, University of Tehran, Iran. Email: hr.zanguie@gmail.com, ORCID ID: 0000-0002-6020-668X</w:t>
      </w:r>
    </w:p>
    <w:p w14:paraId="5F0CFF39" w14:textId="1C2D7EF9" w:rsidR="000405A1" w:rsidRPr="001A527C" w:rsidRDefault="000405A1" w:rsidP="001F3808">
      <w:pPr>
        <w:pBdr>
          <w:bottom w:val="single" w:sz="4" w:space="1" w:color="auto"/>
        </w:pBdr>
        <w:spacing w:before="60" w:after="60" w:line="240" w:lineRule="auto"/>
        <w:rPr>
          <w:rFonts w:ascii="Cambria" w:hAnsi="Cambria"/>
          <w:sz w:val="22"/>
          <w:szCs w:val="20"/>
        </w:rPr>
      </w:pPr>
    </w:p>
    <w:p w14:paraId="3B82AE25" w14:textId="4B8852E7" w:rsidR="00B61508" w:rsidRDefault="00B61508" w:rsidP="000405A1">
      <w:pPr>
        <w:rPr>
          <w:rFonts w:cstheme="majorBidi"/>
        </w:rPr>
      </w:pPr>
    </w:p>
    <w:p w14:paraId="7A610861" w14:textId="6E9C1DC8" w:rsidR="00D4781E" w:rsidRPr="00955ED9" w:rsidRDefault="00955ED9" w:rsidP="00D4781E">
      <w:pPr>
        <w:spacing w:after="0" w:line="240" w:lineRule="auto"/>
        <w:jc w:val="both"/>
        <w:rPr>
          <w:rFonts w:ascii="Cambria" w:hAnsi="Cambria" w:cstheme="majorBidi"/>
          <w:sz w:val="22"/>
          <w:szCs w:val="18"/>
          <w:u w:val="single"/>
        </w:rPr>
      </w:pPr>
      <w:r w:rsidRPr="00955ED9">
        <w:rPr>
          <w:rFonts w:ascii="Cambria" w:hAnsi="Cambria" w:cstheme="majorBidi"/>
          <w:sz w:val="22"/>
          <w:szCs w:val="18"/>
        </w:rPr>
        <w:t>* Corresponding author: Faculty of Sport Sciences, Allameh Tabataba'i University, Western Azadi Sport Complex Boulevard, Hakim Highway, Tehran, Iran. Phone: +</w:t>
      </w:r>
      <w:r w:rsidR="00695C70" w:rsidRPr="00955ED9">
        <w:rPr>
          <w:rFonts w:ascii="Cambria" w:hAnsi="Cambria" w:cstheme="majorBidi"/>
          <w:sz w:val="22"/>
          <w:szCs w:val="18"/>
        </w:rPr>
        <w:t>982148394134 Email</w:t>
      </w:r>
      <w:r w:rsidRPr="00955ED9">
        <w:rPr>
          <w:rFonts w:ascii="Cambria" w:hAnsi="Cambria" w:cstheme="majorBidi"/>
          <w:sz w:val="22"/>
          <w:szCs w:val="18"/>
        </w:rPr>
        <w:t>: Rahman.pt82@gmail.com</w:t>
      </w:r>
    </w:p>
    <w:p w14:paraId="778B69B8" w14:textId="77777777" w:rsidR="00D4781E" w:rsidRPr="00993107" w:rsidRDefault="00D4781E" w:rsidP="00D4781E">
      <w:pPr>
        <w:spacing w:after="0" w:line="240" w:lineRule="auto"/>
        <w:jc w:val="both"/>
        <w:rPr>
          <w:rFonts w:cstheme="majorBidi"/>
          <w:szCs w:val="20"/>
          <w:u w:val="single"/>
        </w:rPr>
      </w:pPr>
      <w:r w:rsidRPr="00993107">
        <w:rPr>
          <w:rFonts w:cstheme="majorBidi"/>
          <w:szCs w:val="20"/>
        </w:rPr>
        <w:t xml:space="preserve"> </w:t>
      </w:r>
    </w:p>
    <w:p w14:paraId="29C1CF07" w14:textId="77777777" w:rsidR="000405A1" w:rsidRPr="000405A1" w:rsidRDefault="000405A1" w:rsidP="000405A1">
      <w:pPr>
        <w:rPr>
          <w:rFonts w:cstheme="majorBidi"/>
        </w:rPr>
      </w:pPr>
    </w:p>
    <w:p w14:paraId="4EEE9A69" w14:textId="77777777" w:rsidR="000405A1" w:rsidRDefault="000405A1" w:rsidP="000405A1">
      <w:pPr>
        <w:rPr>
          <w:rFonts w:cstheme="majorBidi"/>
        </w:rPr>
      </w:pPr>
    </w:p>
    <w:p w14:paraId="3C2E4407" w14:textId="77777777" w:rsidR="000405A1" w:rsidRDefault="000405A1" w:rsidP="000405A1">
      <w:pPr>
        <w:jc w:val="center"/>
        <w:rPr>
          <w:rFonts w:cstheme="majorBidi"/>
        </w:rPr>
      </w:pPr>
    </w:p>
    <w:p w14:paraId="442C7A5D" w14:textId="77777777" w:rsidR="002A2AE9" w:rsidRPr="002A2AE9" w:rsidRDefault="002A2AE9" w:rsidP="002A2AE9">
      <w:pPr>
        <w:rPr>
          <w:rFonts w:cstheme="majorBidi"/>
        </w:rPr>
      </w:pPr>
    </w:p>
    <w:p w14:paraId="4F0A2DF0" w14:textId="77777777" w:rsidR="002A2AE9" w:rsidRPr="002A2AE9" w:rsidRDefault="002A2AE9" w:rsidP="002A2AE9">
      <w:pPr>
        <w:rPr>
          <w:rFonts w:cstheme="majorBidi"/>
        </w:rPr>
      </w:pPr>
    </w:p>
    <w:p w14:paraId="5F652775" w14:textId="77777777" w:rsidR="002A2AE9" w:rsidRPr="002A2AE9" w:rsidRDefault="002A2AE9" w:rsidP="002A2AE9">
      <w:pPr>
        <w:rPr>
          <w:rFonts w:cstheme="majorBidi"/>
        </w:rPr>
      </w:pPr>
    </w:p>
    <w:p w14:paraId="24EBFA62" w14:textId="77777777" w:rsidR="002A2AE9" w:rsidRPr="002A2AE9" w:rsidRDefault="002A2AE9" w:rsidP="002A2AE9">
      <w:pPr>
        <w:rPr>
          <w:rFonts w:cstheme="majorBidi"/>
        </w:rPr>
      </w:pPr>
    </w:p>
    <w:p w14:paraId="44005EB9" w14:textId="77777777" w:rsidR="002A2AE9" w:rsidRPr="002A2AE9" w:rsidRDefault="002A2AE9" w:rsidP="002A2AE9">
      <w:pPr>
        <w:rPr>
          <w:rFonts w:cstheme="majorBidi"/>
        </w:rPr>
      </w:pPr>
      <w:bookmarkStart w:id="0" w:name="_GoBack"/>
      <w:bookmarkEnd w:id="0"/>
    </w:p>
    <w:p w14:paraId="7D904EC9" w14:textId="22E94259" w:rsidR="00622016" w:rsidRDefault="00622016">
      <w:pPr>
        <w:spacing w:line="278" w:lineRule="auto"/>
        <w:rPr>
          <w:rFonts w:cstheme="majorBidi"/>
        </w:rPr>
      </w:pPr>
      <w:r>
        <w:rPr>
          <w:rFonts w:cstheme="majorBidi"/>
        </w:rPr>
        <w:br w:type="page"/>
      </w:r>
    </w:p>
    <w:p w14:paraId="69A31005" w14:textId="625A040B" w:rsidR="002A2AE9" w:rsidRPr="008E48A0" w:rsidRDefault="00622016" w:rsidP="008E48A0">
      <w:pPr>
        <w:spacing w:before="60" w:after="60" w:line="240" w:lineRule="auto"/>
        <w:jc w:val="both"/>
        <w:rPr>
          <w:rFonts w:ascii="Cambria" w:hAnsi="Cambria" w:cstheme="majorBidi"/>
          <w:b/>
          <w:bCs/>
          <w:sz w:val="28"/>
          <w:szCs w:val="24"/>
        </w:rPr>
      </w:pPr>
      <w:r w:rsidRPr="008E48A0">
        <w:rPr>
          <w:rFonts w:ascii="Cambria" w:hAnsi="Cambria" w:cstheme="majorBidi"/>
          <w:b/>
          <w:bCs/>
          <w:sz w:val="28"/>
          <w:szCs w:val="24"/>
        </w:rPr>
        <w:lastRenderedPageBreak/>
        <w:t>Abstract</w:t>
      </w:r>
    </w:p>
    <w:p w14:paraId="021BF0EE" w14:textId="7F5A5EA2" w:rsidR="0038386C" w:rsidRPr="00F917FC" w:rsidRDefault="00037F81" w:rsidP="008E48A0">
      <w:pPr>
        <w:spacing w:before="60" w:after="60" w:line="240" w:lineRule="auto"/>
        <w:jc w:val="both"/>
        <w:rPr>
          <w:rFonts w:ascii="Cambria" w:hAnsi="Cambria" w:cstheme="majorBidi"/>
        </w:rPr>
      </w:pPr>
      <w:r>
        <w:rPr>
          <w:rFonts w:ascii="Cambria" w:hAnsi="Cambria" w:cstheme="majorBidi"/>
          <w:b/>
          <w:bCs/>
        </w:rPr>
        <w:t>Aims: </w:t>
      </w:r>
      <w:r w:rsidRPr="00037F81">
        <w:rPr>
          <w:rFonts w:ascii="Cambria" w:hAnsi="Cambria" w:cstheme="majorBidi"/>
        </w:rPr>
        <w:t>Patellofemoral Pain Syndrome (PFPS) refers to a range of conditions or anatomical irregularities that lead to pain in the front part of the knee, and it is one of the primary contributors to this type of discomfort. This study aims first to identify the muscle synergies of individuals both with and without PFPS while walking, and then to analyze and compare their synergy patterns and associated activation coefficients throughout the gait cycle.</w:t>
      </w:r>
    </w:p>
    <w:p w14:paraId="03BB2A54" w14:textId="05759CF4" w:rsidR="0038386C" w:rsidRPr="00F917FC" w:rsidRDefault="00037F81" w:rsidP="008258E9">
      <w:pPr>
        <w:spacing w:before="60" w:after="60" w:line="240" w:lineRule="auto"/>
        <w:jc w:val="both"/>
        <w:rPr>
          <w:rFonts w:ascii="Cambria" w:hAnsi="Cambria" w:cstheme="majorBidi"/>
        </w:rPr>
      </w:pPr>
      <w:r>
        <w:rPr>
          <w:rFonts w:ascii="Cambria" w:hAnsi="Cambria" w:cstheme="majorBidi"/>
          <w:b/>
          <w:bCs/>
        </w:rPr>
        <w:t xml:space="preserve">Method and Materials: </w:t>
      </w:r>
      <w:r w:rsidRPr="00037F81">
        <w:rPr>
          <w:rFonts w:ascii="Cambria" w:hAnsi="Cambria" w:cstheme="majorBidi"/>
        </w:rPr>
        <w:t>This study's statistical population included adults aged 25 to 35 years, divided into two groups: a healthy group (12 individuals) and a group diagnosed with patellofemoral pain syndrome (9 individuals). The research utilized a force plate, a motion analysis system, and electromyography (EMG), adhering to specific inclusion and exclusion criteria. Data were analyzed through specialized software and statistical techniques, including HALS, frequency analysis, and t-tests.</w:t>
      </w:r>
    </w:p>
    <w:p w14:paraId="7DBB0BFF" w14:textId="4F69EB5C" w:rsidR="0038386C" w:rsidRPr="00F917FC" w:rsidRDefault="0038386C" w:rsidP="008E48A0">
      <w:pPr>
        <w:spacing w:before="60" w:after="60" w:line="240" w:lineRule="auto"/>
        <w:jc w:val="both"/>
        <w:rPr>
          <w:rFonts w:ascii="Cambria" w:hAnsi="Cambria" w:cstheme="majorBidi"/>
        </w:rPr>
      </w:pPr>
      <w:r w:rsidRPr="00F917FC">
        <w:rPr>
          <w:rFonts w:ascii="Cambria" w:hAnsi="Cambria" w:cstheme="majorBidi"/>
          <w:b/>
          <w:bCs/>
        </w:rPr>
        <w:t>Findings</w:t>
      </w:r>
      <w:r w:rsidR="00E1728A" w:rsidRPr="00F917FC">
        <w:rPr>
          <w:rFonts w:ascii="Cambria" w:hAnsi="Cambria" w:cstheme="majorBidi"/>
        </w:rPr>
        <w:t xml:space="preserve">: </w:t>
      </w:r>
      <w:r w:rsidR="00037F81">
        <w:rPr>
          <w:rFonts w:ascii="Cambria" w:hAnsi="Cambria" w:cstheme="majorBidi"/>
        </w:rPr>
        <w:t>The number of muscle synergies and the contribution of each lower limb muscle in the extracted synergies did not significantly differ between the control and affected groups (p ≤ 0.05).</w:t>
      </w:r>
    </w:p>
    <w:p w14:paraId="7623AD95" w14:textId="3C3061B5" w:rsidR="003E3C09" w:rsidRPr="00F917FC" w:rsidRDefault="0038386C" w:rsidP="008E48A0">
      <w:pPr>
        <w:spacing w:before="60" w:after="60" w:line="240" w:lineRule="auto"/>
        <w:jc w:val="both"/>
        <w:rPr>
          <w:rFonts w:ascii="Cambria" w:hAnsi="Cambria" w:cstheme="majorBidi"/>
          <w:b/>
          <w:bCs/>
        </w:rPr>
      </w:pPr>
      <w:r w:rsidRPr="00F917FC">
        <w:rPr>
          <w:rFonts w:ascii="Cambria" w:hAnsi="Cambria" w:cstheme="majorBidi"/>
          <w:b/>
          <w:bCs/>
        </w:rPr>
        <w:t>Conclusion</w:t>
      </w:r>
      <w:r w:rsidR="00F917FC" w:rsidRPr="00F917FC">
        <w:rPr>
          <w:rFonts w:ascii="Cambria" w:hAnsi="Cambria" w:cstheme="majorBidi"/>
          <w:b/>
          <w:bCs/>
        </w:rPr>
        <w:t xml:space="preserve">: </w:t>
      </w:r>
      <w:r w:rsidR="00037F81">
        <w:rPr>
          <w:rFonts w:ascii="Cambria" w:hAnsi="Cambria" w:cstheme="majorBidi"/>
        </w:rPr>
        <w:t>This groundbreaking research in Iran examined muscle synergies during walking among individuals with patellofemoral pain syndrome, uncovering unique neural control patterns. Nonetheless, the study did not find any substantial alterations in the structure of the synergies. The absence of statistical significance could be linked to the small sample size and inconsistencies in measurement techniques, emphasizing the need for focused rehabilitation that takes into account this condition's effect on balance.</w:t>
      </w:r>
    </w:p>
    <w:p w14:paraId="39E8C994" w14:textId="60581E41" w:rsidR="00622016" w:rsidRPr="00F917FC" w:rsidRDefault="00F917FC" w:rsidP="008E48A0">
      <w:pPr>
        <w:spacing w:before="60" w:after="60" w:line="240" w:lineRule="auto"/>
        <w:jc w:val="both"/>
        <w:rPr>
          <w:rFonts w:ascii="Cambria" w:hAnsi="Cambria"/>
          <w:sz w:val="22"/>
        </w:rPr>
      </w:pPr>
      <w:r w:rsidRPr="00F917FC">
        <w:rPr>
          <w:rFonts w:ascii="Cambria" w:hAnsi="Cambria" w:cstheme="majorBidi"/>
          <w:b/>
          <w:bCs/>
          <w:sz w:val="22"/>
        </w:rPr>
        <w:t>K</w:t>
      </w:r>
      <w:r w:rsidR="003E3C09" w:rsidRPr="00F917FC">
        <w:rPr>
          <w:rFonts w:ascii="Cambria" w:hAnsi="Cambria" w:cstheme="majorBidi"/>
          <w:b/>
          <w:bCs/>
          <w:sz w:val="22"/>
        </w:rPr>
        <w:t>eywords</w:t>
      </w:r>
      <w:r w:rsidRPr="00F917FC">
        <w:rPr>
          <w:rFonts w:ascii="Cambria" w:hAnsi="Cambria" w:cstheme="majorBidi"/>
          <w:sz w:val="22"/>
        </w:rPr>
        <w:t xml:space="preserve">: Patellofemoral Pain Syndrome, </w:t>
      </w:r>
      <w:r w:rsidRPr="00F917FC">
        <w:rPr>
          <w:rFonts w:ascii="Cambria" w:hAnsi="Cambria"/>
          <w:sz w:val="22"/>
        </w:rPr>
        <w:t xml:space="preserve">Muscular Synergy, Gait </w:t>
      </w:r>
      <w:r w:rsidR="00622016" w:rsidRPr="00F917FC">
        <w:rPr>
          <w:rFonts w:ascii="Cambria" w:hAnsi="Cambria"/>
          <w:sz w:val="22"/>
        </w:rPr>
        <w:br w:type="page"/>
      </w:r>
    </w:p>
    <w:p w14:paraId="74CA6B2D" w14:textId="77777777" w:rsidR="004E3967" w:rsidRPr="002D05DC" w:rsidRDefault="004E3967" w:rsidP="002D05DC">
      <w:pPr>
        <w:spacing w:line="240" w:lineRule="auto"/>
        <w:rPr>
          <w:rFonts w:ascii="Cambria" w:hAnsi="Cambria"/>
          <w:b/>
          <w:bCs/>
        </w:rPr>
      </w:pPr>
      <w:r w:rsidRPr="002D05DC">
        <w:rPr>
          <w:rFonts w:ascii="Cambria" w:hAnsi="Cambria"/>
          <w:b/>
          <w:bCs/>
        </w:rPr>
        <w:lastRenderedPageBreak/>
        <w:t>Introduction</w:t>
      </w:r>
    </w:p>
    <w:p w14:paraId="58B3F8DD" w14:textId="6F52C643" w:rsidR="004E3967" w:rsidRPr="002D05DC" w:rsidRDefault="001815D3" w:rsidP="00464115">
      <w:pPr>
        <w:spacing w:line="240" w:lineRule="auto"/>
        <w:jc w:val="both"/>
        <w:rPr>
          <w:rFonts w:ascii="Cambria" w:hAnsi="Cambria"/>
        </w:rPr>
      </w:pPr>
      <w:r>
        <w:rPr>
          <w:rFonts w:ascii="Cambria" w:hAnsi="Cambria"/>
          <w:szCs w:val="24"/>
        </w:rPr>
        <w:t xml:space="preserve">Lower limb injuries are prevalent among young and adolescent athletes, making up around 40% of all injuries. As part of the kinetic chain, the knee is directly affected by movements and forces from the foot, heel, and lower leg. The knee must transmit these forces to the proximal joints, including the hip, pelvis, and spine </w:t>
      </w:r>
      <w:r w:rsidR="004E3967" w:rsidRPr="00FE672E">
        <w:rPr>
          <w:rFonts w:ascii="Cambria" w:hAnsi="Cambria"/>
          <w:vertAlign w:val="superscript"/>
        </w:rPr>
        <w:fldChar w:fldCharType="begin"/>
      </w:r>
      <w:r w:rsidR="00FE672E" w:rsidRPr="00FE672E">
        <w:rPr>
          <w:rFonts w:ascii="Cambria" w:hAnsi="Cambria"/>
          <w:vertAlign w:val="superscript"/>
        </w:rPr>
        <w:instrText xml:space="preserve"> ADDIN EN.CITE &lt;EndNote&gt;&lt;Cite&gt;&lt;RecNum&gt;92&lt;/RecNum&gt;&lt;DisplayText&gt;&lt;style font="Arial"&gt;[&lt;/style&gt;1&lt;style font="Arial"&gt;]&lt;/style&gt;&lt;/DisplayText&gt;&lt;record&gt;&lt;rec-number&gt;92&lt;/rec-number&gt;&lt;foreign-keys&gt;&lt;key app="EN" db-id="50xssdzvkapsxeeazea5tfeqer9tp0pes29p" timestamp="1746862656"&gt;92&lt;/key&gt;&lt;/foreign-keys&gt;&lt;ref-type name="Journal Article"&gt;17&lt;/ref-type&gt;&lt;contributors&gt;&lt;/contributors&gt;&lt;titles&gt;&lt;title&gt;Woo SL, Debski RE, Withrow JD, Janaushek MA. Biomechanics of knee ligaments. The American journal of sports medicine. 1999;27(4):533-43.&lt;/title&gt;&lt;/titles&gt;&lt;dates&gt;&lt;/dates&gt;&lt;urls&gt;&lt;/urls&gt;&lt;/record&gt;&lt;/Cite&gt;&lt;/EndNote&gt;</w:instrText>
      </w:r>
      <w:r w:rsidR="004E3967" w:rsidRPr="00FE672E">
        <w:rPr>
          <w:rFonts w:ascii="Cambria" w:hAnsi="Cambria"/>
          <w:vertAlign w:val="superscript"/>
        </w:rPr>
        <w:fldChar w:fldCharType="separate"/>
      </w:r>
      <w:r w:rsidR="00FE672E" w:rsidRPr="00FE672E">
        <w:rPr>
          <w:rFonts w:ascii="Arial" w:hAnsi="Arial" w:cs="Arial"/>
          <w:noProof/>
          <w:vertAlign w:val="superscript"/>
        </w:rPr>
        <w:t>[</w:t>
      </w:r>
      <w:r w:rsidR="00FE672E" w:rsidRPr="00FE672E">
        <w:rPr>
          <w:rFonts w:ascii="Cambria" w:hAnsi="Cambria"/>
          <w:noProof/>
          <w:vertAlign w:val="superscript"/>
        </w:rPr>
        <w:t>1</w:t>
      </w:r>
      <w:r w:rsidR="00FE672E" w:rsidRPr="00FE672E">
        <w:rPr>
          <w:rFonts w:ascii="Arial" w:hAnsi="Arial" w:cs="Arial"/>
          <w:noProof/>
          <w:vertAlign w:val="superscript"/>
        </w:rPr>
        <w:t>]</w:t>
      </w:r>
      <w:r w:rsidR="004E3967" w:rsidRPr="00FE672E">
        <w:rPr>
          <w:rFonts w:ascii="Cambria" w:hAnsi="Cambria"/>
          <w:vertAlign w:val="superscript"/>
        </w:rPr>
        <w:fldChar w:fldCharType="end"/>
      </w:r>
      <w:r w:rsidR="00EB79B2">
        <w:rPr>
          <w:rFonts w:ascii="Cambria" w:hAnsi="Cambria"/>
        </w:rPr>
        <w:t>.</w:t>
      </w:r>
      <w:r w:rsidR="004E3967" w:rsidRPr="002D05DC">
        <w:rPr>
          <w:rFonts w:ascii="Cambria" w:hAnsi="Cambria"/>
        </w:rPr>
        <w:t xml:space="preserve"> </w:t>
      </w:r>
      <w:r w:rsidR="00ED3E17">
        <w:rPr>
          <w:rFonts w:ascii="Cambria" w:hAnsi="Cambria"/>
          <w:szCs w:val="24"/>
        </w:rPr>
        <w:t xml:space="preserve">Any abnormal forces that cannot be effectively distributed along this pathway must be absorbed by the surrounding tissues. In a closed kinetic chain (CKC), these forces must either be transferred proximally or absorbed by the most distal joint </w:t>
      </w:r>
      <w:r w:rsidR="004E3967" w:rsidRPr="00FE672E">
        <w:rPr>
          <w:rFonts w:ascii="Cambria" w:hAnsi="Cambria"/>
          <w:vertAlign w:val="superscript"/>
        </w:rPr>
        <w:fldChar w:fldCharType="begin"/>
      </w:r>
      <w:r w:rsidR="00FE672E" w:rsidRPr="00FE672E">
        <w:rPr>
          <w:rFonts w:ascii="Cambria" w:hAnsi="Cambria"/>
          <w:vertAlign w:val="superscript"/>
        </w:rPr>
        <w:instrText xml:space="preserve"> ADDIN EN.CITE &lt;EndNote&gt;&lt;Cite&gt;&lt;RecNum&gt;93&lt;/RecNum&gt;&lt;DisplayText&gt;&lt;style font="Arial"&gt;[&lt;/style&gt;2&lt;style font="Arial"&gt;]&lt;/style&gt;&lt;/DisplayText&gt;&lt;record&gt;&lt;rec-number&gt;93&lt;/rec-number&gt;&lt;foreign-keys&gt;&lt;key app="EN" db-id="50xssdzvkapsxeeazea5tfeqer9tp0pes29p" timestamp="1746862693"&gt;93&lt;/key&gt;&lt;/foreign-keys&gt;&lt;ref-type name="Journal Article"&gt;17&lt;/ref-type&gt;&lt;contributors&gt;&lt;/contributors&gt;&lt;titles&gt;&lt;title&gt;Fry W, Wulff V, Tucker D, Fry F. Physical factors involved in ultrasonically induced changes in living systems: I. Identification of non‐temperature effects. The Journal of the Acoustical Society of America. 1950;22(6):867-76.&lt;/title&gt;&lt;/titles&gt;&lt;dates&gt;&lt;/dates&gt;&lt;urls&gt;&lt;/urls&gt;&lt;/record&gt;&lt;/Cite&gt;&lt;/EndNote&gt;</w:instrText>
      </w:r>
      <w:r w:rsidR="004E3967" w:rsidRPr="00FE672E">
        <w:rPr>
          <w:rFonts w:ascii="Cambria" w:hAnsi="Cambria"/>
          <w:vertAlign w:val="superscript"/>
        </w:rPr>
        <w:fldChar w:fldCharType="separate"/>
      </w:r>
      <w:r w:rsidR="00FE672E" w:rsidRPr="00FE672E">
        <w:rPr>
          <w:rFonts w:ascii="Arial" w:hAnsi="Arial" w:cs="Arial"/>
          <w:noProof/>
          <w:vertAlign w:val="superscript"/>
        </w:rPr>
        <w:t>[</w:t>
      </w:r>
      <w:r w:rsidR="00FE672E" w:rsidRPr="00FE672E">
        <w:rPr>
          <w:rFonts w:ascii="Cambria" w:hAnsi="Cambria"/>
          <w:noProof/>
          <w:vertAlign w:val="superscript"/>
        </w:rPr>
        <w:t>2</w:t>
      </w:r>
      <w:r w:rsidR="00FE672E" w:rsidRPr="00FE672E">
        <w:rPr>
          <w:rFonts w:ascii="Arial" w:hAnsi="Arial" w:cs="Arial"/>
          <w:noProof/>
          <w:vertAlign w:val="superscript"/>
        </w:rPr>
        <w:t>]</w:t>
      </w:r>
      <w:r w:rsidR="004E3967" w:rsidRPr="00FE672E">
        <w:rPr>
          <w:rFonts w:ascii="Cambria" w:hAnsi="Cambria"/>
          <w:vertAlign w:val="superscript"/>
        </w:rPr>
        <w:fldChar w:fldCharType="end"/>
      </w:r>
      <w:r w:rsidR="004E3967" w:rsidRPr="002D05DC">
        <w:rPr>
          <w:rFonts w:ascii="Cambria" w:hAnsi="Cambria"/>
        </w:rPr>
        <w:t>.</w:t>
      </w:r>
      <w:r w:rsidR="00437779" w:rsidRPr="002D05DC">
        <w:rPr>
          <w:rFonts w:ascii="Cambria" w:hAnsi="Cambria"/>
        </w:rPr>
        <w:t xml:space="preserve"> </w:t>
      </w:r>
      <w:r w:rsidR="00982C6D">
        <w:rPr>
          <w:rFonts w:ascii="Cambria" w:hAnsi="Cambria"/>
          <w:szCs w:val="24"/>
        </w:rPr>
        <w:t xml:space="preserve">Structural damage often arises when the system fails to adequately distribute these forces, especially at the knee, which is particularly susceptible due to its role in the movement chain. Hence, knee joint stability heavily relies on the ligaments, joint capsule, and surrounding muscles </w:t>
      </w:r>
      <w:r w:rsidR="004E3967" w:rsidRPr="00C55BFA">
        <w:rPr>
          <w:rFonts w:ascii="Cambria" w:hAnsi="Cambria"/>
          <w:vertAlign w:val="superscript"/>
        </w:rPr>
        <w:fldChar w:fldCharType="begin"/>
      </w:r>
      <w:r w:rsidR="00FE672E">
        <w:rPr>
          <w:rFonts w:ascii="Cambria" w:hAnsi="Cambria"/>
          <w:vertAlign w:val="superscript"/>
        </w:rPr>
        <w:instrText xml:space="preserve"> ADDIN EN.CITE &lt;EndNote&gt;&lt;Cite&gt;&lt;RecNum&gt;92&lt;/RecNum&gt;&lt;DisplayText&gt;&lt;style font="Arial"&gt;[&lt;/style&gt;1&lt;style font="Arial"&gt;]&lt;/style&gt;&lt;/DisplayText&gt;&lt;record&gt;&lt;rec-number&gt;92&lt;/rec-number&gt;&lt;foreign-keys&gt;&lt;key app="EN" db-id="50xssdzvkapsxeeazea5tfeqer9tp0pes29p" timestamp="1746862656"&gt;92&lt;/key&gt;&lt;/foreign-keys&gt;&lt;ref-type name="Journal Article"&gt;17&lt;/ref-type&gt;&lt;contributors&gt;&lt;/contributors&gt;&lt;titles&gt;&lt;title&gt;Woo SL, Debski RE, Withrow JD, Janaushek MA. Biomechanics of knee ligaments. The American journal of sports medicine. 1999;27(4):533-43.&lt;/title&gt;&lt;/titles&gt;&lt;dates&gt;&lt;/dates&gt;&lt;urls&gt;&lt;/urls&gt;&lt;/record&gt;&lt;/Cite&gt;&lt;/EndNote&gt;</w:instrText>
      </w:r>
      <w:r w:rsidR="004E3967" w:rsidRPr="00C55BFA">
        <w:rPr>
          <w:rFonts w:ascii="Cambria" w:hAnsi="Cambria"/>
          <w:vertAlign w:val="superscript"/>
        </w:rPr>
        <w:fldChar w:fldCharType="separate"/>
      </w:r>
      <w:r w:rsidR="00FE672E" w:rsidRPr="00FE672E">
        <w:rPr>
          <w:rFonts w:ascii="Arial" w:hAnsi="Arial" w:cs="Arial"/>
          <w:noProof/>
          <w:vertAlign w:val="superscript"/>
        </w:rPr>
        <w:t>[</w:t>
      </w:r>
      <w:r w:rsidR="00FE672E">
        <w:rPr>
          <w:rFonts w:ascii="Cambria" w:hAnsi="Cambria"/>
          <w:noProof/>
          <w:vertAlign w:val="superscript"/>
        </w:rPr>
        <w:t>1</w:t>
      </w:r>
      <w:r w:rsidR="00FE672E" w:rsidRPr="00FE672E">
        <w:rPr>
          <w:rFonts w:ascii="Arial" w:hAnsi="Arial" w:cs="Arial"/>
          <w:noProof/>
          <w:vertAlign w:val="superscript"/>
        </w:rPr>
        <w:t>]</w:t>
      </w:r>
      <w:r w:rsidR="004E3967" w:rsidRPr="00C55BFA">
        <w:rPr>
          <w:rFonts w:ascii="Cambria" w:hAnsi="Cambria"/>
          <w:vertAlign w:val="superscript"/>
        </w:rPr>
        <w:fldChar w:fldCharType="end"/>
      </w:r>
      <w:r w:rsidR="00EB79B2">
        <w:rPr>
          <w:rFonts w:ascii="Cambria" w:hAnsi="Cambria"/>
        </w:rPr>
        <w:t>.</w:t>
      </w:r>
      <w:r w:rsidR="004E3967" w:rsidRPr="002D05DC">
        <w:rPr>
          <w:rFonts w:ascii="Cambria" w:hAnsi="Cambria"/>
        </w:rPr>
        <w:t xml:space="preserve"> </w:t>
      </w:r>
      <w:r w:rsidR="00855919">
        <w:rPr>
          <w:rFonts w:ascii="Cambria" w:hAnsi="Cambria"/>
          <w:szCs w:val="24"/>
        </w:rPr>
        <w:t>While the knee is structurally intended to ensure stability and mobility under weight-bearing conditions, its medial compartment is somewhat unstable</w:t>
      </w:r>
      <w:r w:rsidR="004E3967" w:rsidRPr="002D05DC">
        <w:rPr>
          <w:rFonts w:ascii="Cambria" w:hAnsi="Cambria"/>
        </w:rPr>
        <w:t xml:space="preserve"> </w:t>
      </w:r>
      <w:r w:rsidR="004E3967" w:rsidRPr="00FE672E">
        <w:rPr>
          <w:rFonts w:ascii="Cambria" w:hAnsi="Cambria"/>
          <w:vertAlign w:val="superscript"/>
        </w:rPr>
        <w:fldChar w:fldCharType="begin"/>
      </w:r>
      <w:r w:rsidR="00FE672E" w:rsidRPr="00FE672E">
        <w:rPr>
          <w:rFonts w:ascii="Cambria" w:hAnsi="Cambria"/>
          <w:vertAlign w:val="superscript"/>
        </w:rPr>
        <w:instrText xml:space="preserve"> ADDIN EN.CITE &lt;EndNote&gt;&lt;Cite&gt;&lt;RecNum&gt;94&lt;/RecNum&gt;&lt;DisplayText&gt;&lt;style font="Arial"&gt;[&lt;/style&gt;3, 4&lt;style font="Arial"&gt;]&lt;/style&gt;&lt;/DisplayText&gt;&lt;record&gt;&lt;rec-number&gt;94&lt;/rec-number&gt;&lt;foreign-keys&gt;&lt;key app="EN" db-id="50xssdzvkapsxeeazea5tfeqer9tp0pes29p" timestamp="1746862833"&gt;94&lt;/key&gt;&lt;/foreign-keys&gt;&lt;ref-type name="Journal Article"&gt;17&lt;/ref-type&gt;&lt;contributors&gt;&lt;/contributors&gt;&lt;titles&gt;&lt;title&gt;Shultz SJ, Perrin DH, Adams MJ, Arnold BL, Gansneder BM, Granata KP. Neuromuscular response characteristics in men and women after knee perturbation in a single-leg, weight-bearing stance. Journal of athletic training. 2001;36(1):37.&amp;#xD;&lt;/title&gt;&lt;/titles&gt;&lt;dates&gt;&lt;/dates&gt;&lt;urls&gt;&lt;/urls&gt;&lt;/record&gt;&lt;/Cite&gt;&lt;Cite&gt;&lt;Author&gt;Zanguie&lt;/Author&gt;&lt;Year&gt;2024&lt;/Year&gt;&lt;RecNum&gt;112&lt;/RecNum&gt;&lt;record&gt;&lt;rec-number&gt;112&lt;/rec-number&gt;&lt;foreign-keys&gt;&lt;key app="EN" db-id="50xssdzvkapsxeeazea5tfeqer9tp0pes29p" timestamp="1746863896"&gt;112&lt;/key&gt;&lt;/foreign-keys&gt;&lt;ref-type name="Journal Article"&gt;17&lt;/ref-type&gt;&lt;contributors&gt;&lt;authors&gt;&lt;author&gt;Zanguie, Hamidreza&lt;/author&gt;&lt;author&gt;Sheikhhoseini, Rahman&lt;/author&gt;&lt;author&gt;Yousefi, Mohammad&lt;/author&gt;&lt;author&gt;Hides, Julie A&lt;/author&gt;&lt;/authors&gt;&lt;/contributors&gt;&lt;titles&gt;&lt;title&gt;Mechanical energy flow analysis in athletes with and without anterior cruciate ligament reconstruction during single-leg drop landing&lt;/title&gt;&lt;secondary-title&gt;Scientific Reports&lt;/secondary-title&gt;&lt;/titles&gt;&lt;periodical&gt;&lt;full-title&gt;Scientific Reports&lt;/full-title&gt;&lt;/periodical&gt;&lt;pages&gt;1321&lt;/pages&gt;&lt;volume&gt;14&lt;/volume&gt;&lt;number&gt;1&lt;/number&gt;&lt;dates&gt;&lt;year&gt;2024&lt;/year&gt;&lt;/dates&gt;&lt;isbn&gt;2045-2322&lt;/isbn&gt;&lt;urls&gt;&lt;/urls&gt;&lt;/record&gt;&lt;/Cite&gt;&lt;/EndNote&gt;</w:instrText>
      </w:r>
      <w:r w:rsidR="004E3967" w:rsidRPr="00FE672E">
        <w:rPr>
          <w:rFonts w:ascii="Cambria" w:hAnsi="Cambria"/>
          <w:vertAlign w:val="superscript"/>
        </w:rPr>
        <w:fldChar w:fldCharType="separate"/>
      </w:r>
      <w:r w:rsidR="00FE672E" w:rsidRPr="00FE672E">
        <w:rPr>
          <w:rFonts w:ascii="Arial" w:hAnsi="Arial" w:cs="Arial"/>
          <w:noProof/>
          <w:vertAlign w:val="superscript"/>
        </w:rPr>
        <w:t>[</w:t>
      </w:r>
      <w:r w:rsidR="00FE672E" w:rsidRPr="00FE672E">
        <w:rPr>
          <w:rFonts w:ascii="Cambria" w:hAnsi="Cambria"/>
          <w:noProof/>
          <w:vertAlign w:val="superscript"/>
        </w:rPr>
        <w:t>3, 4</w:t>
      </w:r>
      <w:r w:rsidR="00FE672E" w:rsidRPr="00FE672E">
        <w:rPr>
          <w:rFonts w:ascii="Arial" w:hAnsi="Arial" w:cs="Arial"/>
          <w:noProof/>
          <w:vertAlign w:val="superscript"/>
        </w:rPr>
        <w:t>]</w:t>
      </w:r>
      <w:r w:rsidR="004E3967" w:rsidRPr="00FE672E">
        <w:rPr>
          <w:rFonts w:ascii="Cambria" w:hAnsi="Cambria"/>
          <w:vertAlign w:val="superscript"/>
        </w:rPr>
        <w:fldChar w:fldCharType="end"/>
      </w:r>
      <w:r w:rsidR="004E3967" w:rsidRPr="002D05DC">
        <w:rPr>
          <w:rFonts w:ascii="Cambria" w:hAnsi="Cambria"/>
        </w:rPr>
        <w:t>.</w:t>
      </w:r>
    </w:p>
    <w:p w14:paraId="54AED573" w14:textId="227D88B3" w:rsidR="004E3967" w:rsidRPr="002D05DC" w:rsidRDefault="00EB79B2" w:rsidP="002D05DC">
      <w:pPr>
        <w:spacing w:line="240" w:lineRule="auto"/>
        <w:jc w:val="both"/>
        <w:rPr>
          <w:rFonts w:ascii="Cambria" w:hAnsi="Cambria"/>
        </w:rPr>
      </w:pPr>
      <w:r>
        <w:rPr>
          <w:rFonts w:ascii="Cambria" w:hAnsi="Cambria"/>
          <w:szCs w:val="24"/>
        </w:rPr>
        <w:t xml:space="preserve">Patellofemoral pain syndrome (PFPS) refers to a range of conditions or anatomical issues that cause pain in the front of the knee. It ranks among the leading causes of anterior knee pain </w:t>
      </w:r>
      <w:r w:rsidR="004E3967" w:rsidRPr="00AD5D62">
        <w:rPr>
          <w:rFonts w:ascii="Cambria" w:hAnsi="Cambria"/>
          <w:vertAlign w:val="superscript"/>
        </w:rPr>
        <w:fldChar w:fldCharType="begin"/>
      </w:r>
      <w:r w:rsidR="00FE672E" w:rsidRPr="00AD5D62">
        <w:rPr>
          <w:rFonts w:ascii="Cambria" w:hAnsi="Cambria"/>
          <w:vertAlign w:val="superscript"/>
        </w:rPr>
        <w:instrText xml:space="preserve"> ADDIN EN.CITE &lt;EndNote&gt;&lt;Cite&gt;&lt;RecNum&gt;95&lt;/RecNum&gt;&lt;DisplayText&gt;&lt;style font="Arial"&gt;[&lt;/style&gt;5&lt;style font="Arial"&gt;]&lt;/style&gt;&lt;/DisplayText&gt;&lt;record&gt;&lt;rec-number&gt;95&lt;/rec-number&gt;&lt;foreign-keys&gt;&lt;key app="EN" db-id="50xssdzvkapsxeeazea5tfeqer9tp0pes29p" timestamp="1746862897"&gt;95&lt;/key&gt;&lt;/foreign-keys&gt;&lt;ref-type name="Journal Article"&gt;17&lt;/ref-type&gt;&lt;contributors&gt;&lt;/contributors&gt;&lt;titles&gt;&lt;title&gt;Waryasz GR, McDermott AY. Patellofemoral pain syndrome (PFPS): a systematic review of anatomy and potential risk factors. Dynamic medicine. 2008;7(1):1-14.&lt;/title&gt;&lt;/titles&gt;&lt;dates&gt;&lt;/dates&gt;&lt;urls&gt;&lt;/urls&gt;&lt;/record&gt;&lt;/Cite&gt;&lt;/EndNote&gt;</w:instrText>
      </w:r>
      <w:r w:rsidR="004E3967" w:rsidRPr="00AD5D62">
        <w:rPr>
          <w:rFonts w:ascii="Cambria" w:hAnsi="Cambria"/>
          <w:vertAlign w:val="superscript"/>
        </w:rPr>
        <w:fldChar w:fldCharType="separate"/>
      </w:r>
      <w:r w:rsidR="00FE672E" w:rsidRPr="00AD5D62">
        <w:rPr>
          <w:rFonts w:ascii="Arial" w:hAnsi="Arial" w:cs="Arial"/>
          <w:noProof/>
          <w:vertAlign w:val="superscript"/>
        </w:rPr>
        <w:t>[</w:t>
      </w:r>
      <w:r w:rsidR="00FE672E" w:rsidRPr="00AD5D62">
        <w:rPr>
          <w:rFonts w:ascii="Cambria" w:hAnsi="Cambria"/>
          <w:noProof/>
          <w:vertAlign w:val="superscript"/>
        </w:rPr>
        <w:t>5</w:t>
      </w:r>
      <w:r w:rsidR="00FE672E" w:rsidRPr="00AD5D62">
        <w:rPr>
          <w:rFonts w:ascii="Arial" w:hAnsi="Arial" w:cs="Arial"/>
          <w:noProof/>
          <w:vertAlign w:val="superscript"/>
        </w:rPr>
        <w:t>]</w:t>
      </w:r>
      <w:r w:rsidR="004E3967" w:rsidRPr="00AD5D62">
        <w:rPr>
          <w:rFonts w:ascii="Cambria" w:hAnsi="Cambria"/>
          <w:vertAlign w:val="superscript"/>
        </w:rPr>
        <w:fldChar w:fldCharType="end"/>
      </w:r>
      <w:r w:rsidR="004E3967" w:rsidRPr="002D05DC">
        <w:rPr>
          <w:rFonts w:ascii="Cambria" w:hAnsi="Cambria"/>
        </w:rPr>
        <w:t xml:space="preserve">. </w:t>
      </w:r>
      <w:r w:rsidR="000E665D">
        <w:rPr>
          <w:rFonts w:ascii="Cambria" w:hAnsi="Cambria"/>
          <w:szCs w:val="24"/>
        </w:rPr>
        <w:t xml:space="preserve"> PFPS is </w:t>
      </w:r>
      <w:r w:rsidR="00863AEE">
        <w:rPr>
          <w:rFonts w:ascii="Cambria" w:hAnsi="Cambria"/>
          <w:szCs w:val="24"/>
        </w:rPr>
        <w:t>ubiquitous</w:t>
      </w:r>
      <w:r w:rsidR="000E665D">
        <w:rPr>
          <w:rFonts w:ascii="Cambria" w:hAnsi="Cambria"/>
          <w:szCs w:val="24"/>
        </w:rPr>
        <w:t xml:space="preserve"> in athletes, often resulting in considerable pain and disability </w:t>
      </w:r>
      <w:r w:rsidR="004E3967" w:rsidRPr="00C11F16">
        <w:rPr>
          <w:rFonts w:ascii="Cambria" w:hAnsi="Cambria"/>
          <w:vertAlign w:val="superscript"/>
        </w:rPr>
        <w:fldChar w:fldCharType="begin"/>
      </w:r>
      <w:r w:rsidR="00FE672E" w:rsidRPr="00C11F16">
        <w:rPr>
          <w:rFonts w:ascii="Cambria" w:hAnsi="Cambria"/>
          <w:vertAlign w:val="superscript"/>
        </w:rPr>
        <w:instrText xml:space="preserve"> ADDIN EN.CITE &lt;EndNote&gt;&lt;Cite&gt;&lt;RecNum&gt;96&lt;/RecNum&gt;&lt;DisplayText&gt;&lt;style font="Arial"&gt;[&lt;/style&gt;6&lt;style font="Arial"&gt;]&lt;/style&gt;&lt;/DisplayText&gt;&lt;record&gt;&lt;rec-number&gt;96&lt;/rec-number&gt;&lt;foreign-keys&gt;&lt;key app="EN" db-id="50xssdzvkapsxeeazea5tfeqer9tp0pes29p" timestamp="1746862928"&gt;96&lt;/key&gt;&lt;/foreign-keys&gt;&lt;ref-type name="Journal Article"&gt;17&lt;/ref-type&gt;&lt;contributors&gt;&lt;/contributors&gt;&lt;titles&gt;&lt;title&gt;Petersen W, Ellermann A, Gösele-Koppenburg A, Best R, Rembitzki IV, Brüggemann G-P, et al. Patellofemoral pain syndrome. Knee surgery, sports traumatology, arthroscopy. 2014;22:2264-74.&lt;/title&gt;&lt;/titles&gt;&lt;dates&gt;&lt;/dates&gt;&lt;urls&gt;&lt;/urls&gt;&lt;/record&gt;&lt;/Cite&gt;&lt;/EndNote&gt;</w:instrText>
      </w:r>
      <w:r w:rsidR="004E3967" w:rsidRPr="00C11F16">
        <w:rPr>
          <w:rFonts w:ascii="Cambria" w:hAnsi="Cambria"/>
          <w:vertAlign w:val="superscript"/>
        </w:rPr>
        <w:fldChar w:fldCharType="separate"/>
      </w:r>
      <w:r w:rsidR="00FE672E" w:rsidRPr="00C11F16">
        <w:rPr>
          <w:rFonts w:ascii="Arial" w:hAnsi="Arial" w:cs="Arial"/>
          <w:noProof/>
          <w:vertAlign w:val="superscript"/>
        </w:rPr>
        <w:t>[</w:t>
      </w:r>
      <w:r w:rsidR="00FE672E" w:rsidRPr="00C11F16">
        <w:rPr>
          <w:rFonts w:ascii="Cambria" w:hAnsi="Cambria"/>
          <w:noProof/>
          <w:vertAlign w:val="superscript"/>
        </w:rPr>
        <w:t>6</w:t>
      </w:r>
      <w:r w:rsidR="00FE672E" w:rsidRPr="00C11F16">
        <w:rPr>
          <w:rFonts w:ascii="Arial" w:hAnsi="Arial" w:cs="Arial"/>
          <w:noProof/>
          <w:vertAlign w:val="superscript"/>
        </w:rPr>
        <w:t>]</w:t>
      </w:r>
      <w:r w:rsidR="004E3967" w:rsidRPr="00C11F16">
        <w:rPr>
          <w:rFonts w:ascii="Cambria" w:hAnsi="Cambria"/>
          <w:vertAlign w:val="superscript"/>
        </w:rPr>
        <w:fldChar w:fldCharType="end"/>
      </w:r>
      <w:r w:rsidR="004E3967" w:rsidRPr="002D05DC">
        <w:rPr>
          <w:rFonts w:ascii="Cambria" w:hAnsi="Cambria"/>
        </w:rPr>
        <w:t xml:space="preserve">. </w:t>
      </w:r>
      <w:r w:rsidR="001B48E6">
        <w:rPr>
          <w:rFonts w:ascii="Cambria" w:hAnsi="Cambria"/>
          <w:szCs w:val="24"/>
        </w:rPr>
        <w:t xml:space="preserve">Alarmingly, the incidence rate is high, with roughly 22 out of every 1,000 individuals diagnosed with PFPS each year </w:t>
      </w:r>
      <w:r w:rsidR="004E3967" w:rsidRPr="00553A25">
        <w:rPr>
          <w:rFonts w:ascii="Cambria" w:hAnsi="Cambria"/>
          <w:vertAlign w:val="superscript"/>
        </w:rPr>
        <w:fldChar w:fldCharType="begin"/>
      </w:r>
      <w:r w:rsidR="00FE672E" w:rsidRPr="00553A25">
        <w:rPr>
          <w:rFonts w:ascii="Cambria" w:hAnsi="Cambria"/>
          <w:vertAlign w:val="superscript"/>
        </w:rPr>
        <w:instrText xml:space="preserve"> ADDIN EN.CITE &lt;EndNote&gt;&lt;Cite&gt;&lt;RecNum&gt;97&lt;/RecNum&gt;&lt;DisplayText&gt;&lt;style font="Arial"&gt;[&lt;/style&gt;7, 8&lt;style font="Arial"&gt;]&lt;/style&gt;&lt;/DisplayText&gt;&lt;record&gt;&lt;rec-number&gt;97&lt;/rec-number&gt;&lt;foreign-keys&gt;&lt;key app="EN" db-id="50xssdzvkapsxeeazea5tfeqer9tp0pes29p" timestamp="1746862954"&gt;97&lt;/key&gt;&lt;/foreign-keys&gt;&lt;ref-type name="Journal Article"&gt;17&lt;/ref-type&gt;&lt;contributors&gt;&lt;/contributors&gt;&lt;titles&gt;&lt;title&gt;Boling M, Padua D, Marshall S, Guskiewicz K, Pyne S, Beutler A. Gender differences in the incidence and prevalence of patellofemoral pain syndrome. Scandinavian journal of medicine &amp;amp; science in sports. 2010;20(5):725-30.&lt;/title&gt;&lt;/titles&gt;&lt;dates&gt;&lt;/dates&gt;&lt;urls&gt;&lt;/urls&gt;&lt;/record&gt;&lt;/Cite&gt;&lt;Cite&gt;&lt;RecNum&gt;98&lt;/RecNum&gt;&lt;record&gt;&lt;rec-number&gt;98&lt;/rec-number&gt;&lt;foreign-keys&gt;&lt;key app="EN" db-id="50xssdzvkapsxeeazea5tfeqer9tp0pes29p" timestamp="1746862970"&gt;98&lt;/key&gt;&lt;/foreign-keys&gt;&lt;ref-type name="Journal Article"&gt;17&lt;/ref-type&gt;&lt;contributors&gt;&lt;/contributors&gt;&lt;titles&gt;&lt;title&gt;Robinson RL, Nee RJ. Analysis of hip strength in females seeking physical therapy treatment for unilateral patellofemoral pain syndrome. Journal of orthopaedic &amp;amp; sports physical therapy. 2007;37(5):232-8.&lt;/title&gt;&lt;/titles&gt;&lt;dates&gt;&lt;/dates&gt;&lt;urls&gt;&lt;/urls&gt;&lt;/record&gt;&lt;/Cite&gt;&lt;/EndNote&gt;</w:instrText>
      </w:r>
      <w:r w:rsidR="004E3967" w:rsidRPr="00553A25">
        <w:rPr>
          <w:rFonts w:ascii="Cambria" w:hAnsi="Cambria"/>
          <w:vertAlign w:val="superscript"/>
        </w:rPr>
        <w:fldChar w:fldCharType="separate"/>
      </w:r>
      <w:r w:rsidR="00FE672E" w:rsidRPr="00553A25">
        <w:rPr>
          <w:rFonts w:ascii="Arial" w:hAnsi="Arial" w:cs="Arial"/>
          <w:noProof/>
          <w:vertAlign w:val="superscript"/>
        </w:rPr>
        <w:t>[</w:t>
      </w:r>
      <w:r w:rsidR="00FE672E" w:rsidRPr="00553A25">
        <w:rPr>
          <w:rFonts w:ascii="Cambria" w:hAnsi="Cambria"/>
          <w:noProof/>
          <w:vertAlign w:val="superscript"/>
        </w:rPr>
        <w:t>7, 8</w:t>
      </w:r>
      <w:r w:rsidR="00FE672E" w:rsidRPr="00553A25">
        <w:rPr>
          <w:rFonts w:ascii="Arial" w:hAnsi="Arial" w:cs="Arial"/>
          <w:noProof/>
          <w:vertAlign w:val="superscript"/>
        </w:rPr>
        <w:t>]</w:t>
      </w:r>
      <w:r w:rsidR="004E3967" w:rsidRPr="00553A25">
        <w:rPr>
          <w:rFonts w:ascii="Cambria" w:hAnsi="Cambria"/>
          <w:vertAlign w:val="superscript"/>
        </w:rPr>
        <w:fldChar w:fldCharType="end"/>
      </w:r>
      <w:r w:rsidR="00E24287">
        <w:rPr>
          <w:rFonts w:ascii="Cambria" w:hAnsi="Cambria"/>
          <w:vertAlign w:val="superscript"/>
        </w:rPr>
        <w:t xml:space="preserve"> </w:t>
      </w:r>
      <w:r w:rsidR="003C3EFF">
        <w:rPr>
          <w:rFonts w:ascii="Cambria" w:hAnsi="Cambria"/>
          <w:szCs w:val="24"/>
        </w:rPr>
        <w:t>Additionally, women are 2.23 times more likely than men to suffer from this condition</w:t>
      </w:r>
      <w:r w:rsidR="004E3967" w:rsidRPr="002D05DC">
        <w:rPr>
          <w:rFonts w:ascii="Cambria" w:hAnsi="Cambria"/>
        </w:rPr>
        <w:t xml:space="preserve"> </w:t>
      </w:r>
      <w:r w:rsidR="004E3967" w:rsidRPr="00F67514">
        <w:rPr>
          <w:rFonts w:ascii="Cambria" w:hAnsi="Cambria"/>
          <w:vertAlign w:val="superscript"/>
        </w:rPr>
        <w:fldChar w:fldCharType="begin"/>
      </w:r>
      <w:r w:rsidR="00FE672E" w:rsidRPr="00F67514">
        <w:rPr>
          <w:rFonts w:ascii="Cambria" w:hAnsi="Cambria"/>
          <w:vertAlign w:val="superscript"/>
        </w:rPr>
        <w:instrText xml:space="preserve"> ADDIN EN.CITE &lt;EndNote&gt;&lt;Cite&gt;&lt;RecNum&gt;97&lt;/RecNum&gt;&lt;DisplayText&gt;&lt;style font="Arial"&gt;[&lt;/style&gt;7&lt;style font="Arial"&gt;]&lt;/style&gt;&lt;/DisplayText&gt;&lt;record&gt;&lt;rec-number&gt;97&lt;/rec-number&gt;&lt;foreign-keys&gt;&lt;key app="EN" db-id="50xssdzvkapsxeeazea5tfeqer9tp0pes29p" timestamp="1746862954"&gt;97&lt;/key&gt;&lt;/foreign-keys&gt;&lt;ref-type name="Journal Article"&gt;17&lt;/ref-type&gt;&lt;contributors&gt;&lt;/contributors&gt;&lt;titles&gt;&lt;title&gt;Boling M, Padua D, Marshall S, Guskiewicz K, Pyne S, Beutler A. Gender differences in the incidence and prevalence of patellofemoral pain syndrome. Scandinavian journal of medicine &amp;amp; science in sports. 2010;20(5):725-30.&lt;/title&gt;&lt;/titles&gt;&lt;dates&gt;&lt;/dates&gt;&lt;urls&gt;&lt;/urls&gt;&lt;/record&gt;&lt;/Cite&gt;&lt;/EndNote&gt;</w:instrText>
      </w:r>
      <w:r w:rsidR="004E3967" w:rsidRPr="00F67514">
        <w:rPr>
          <w:rFonts w:ascii="Cambria" w:hAnsi="Cambria"/>
          <w:vertAlign w:val="superscript"/>
        </w:rPr>
        <w:fldChar w:fldCharType="separate"/>
      </w:r>
      <w:r w:rsidR="00FE672E" w:rsidRPr="00F67514">
        <w:rPr>
          <w:rFonts w:ascii="Arial" w:hAnsi="Arial" w:cs="Arial"/>
          <w:noProof/>
          <w:vertAlign w:val="superscript"/>
        </w:rPr>
        <w:t>[</w:t>
      </w:r>
      <w:r w:rsidR="00FE672E" w:rsidRPr="00F67514">
        <w:rPr>
          <w:rFonts w:ascii="Cambria" w:hAnsi="Cambria"/>
          <w:noProof/>
          <w:vertAlign w:val="superscript"/>
        </w:rPr>
        <w:t>7</w:t>
      </w:r>
      <w:r w:rsidR="00FE672E" w:rsidRPr="00F67514">
        <w:rPr>
          <w:rFonts w:ascii="Arial" w:hAnsi="Arial" w:cs="Arial"/>
          <w:noProof/>
          <w:vertAlign w:val="superscript"/>
        </w:rPr>
        <w:t>]</w:t>
      </w:r>
      <w:r w:rsidR="004E3967" w:rsidRPr="00F67514">
        <w:rPr>
          <w:rFonts w:ascii="Cambria" w:hAnsi="Cambria"/>
          <w:vertAlign w:val="superscript"/>
        </w:rPr>
        <w:fldChar w:fldCharType="end"/>
      </w:r>
      <w:r w:rsidR="004E3967" w:rsidRPr="002D05DC">
        <w:rPr>
          <w:rFonts w:ascii="Cambria" w:hAnsi="Cambria"/>
        </w:rPr>
        <w:t xml:space="preserve">. </w:t>
      </w:r>
      <w:r w:rsidR="00A640B8" w:rsidRPr="00F82302">
        <w:rPr>
          <w:rFonts w:ascii="Cambria" w:hAnsi="Cambria"/>
          <w:szCs w:val="24"/>
        </w:rPr>
        <w:t>P</w:t>
      </w:r>
      <w:r w:rsidR="00657912">
        <w:rPr>
          <w:rFonts w:ascii="Cambria" w:hAnsi="Cambria"/>
          <w:szCs w:val="24"/>
        </w:rPr>
        <w:t>FPS is a frequent musculoskeletal disorder of the lower limb, impacting 15–33% of adults and 21–45% of adolescents, with a notably higher occurrence in females within both groups</w:t>
      </w:r>
      <w:r w:rsidR="004E3967" w:rsidRPr="002D05DC">
        <w:rPr>
          <w:rFonts w:ascii="Cambria" w:hAnsi="Cambria"/>
        </w:rPr>
        <w:t xml:space="preserve"> </w:t>
      </w:r>
      <w:r w:rsidR="004E3967" w:rsidRPr="00A640B8">
        <w:rPr>
          <w:rFonts w:ascii="Cambria" w:hAnsi="Cambria"/>
          <w:vertAlign w:val="superscript"/>
        </w:rPr>
        <w:fldChar w:fldCharType="begin"/>
      </w:r>
      <w:r w:rsidR="00FE672E" w:rsidRPr="00A640B8">
        <w:rPr>
          <w:rFonts w:ascii="Cambria" w:hAnsi="Cambria"/>
          <w:vertAlign w:val="superscript"/>
        </w:rPr>
        <w:instrText xml:space="preserve"> ADDIN EN.CITE &lt;EndNote&gt;&lt;Cite&gt;&lt;RecNum&gt;99&lt;/RecNum&gt;&lt;DisplayText&gt;&lt;style font="Arial"&gt;[&lt;/style&gt;9&lt;style font="Arial"&gt;]&lt;/style&gt;&lt;/DisplayText&gt;&lt;record&gt;&lt;rec-number&gt;99&lt;/rec-number&gt;&lt;foreign-keys&gt;&lt;key app="EN" db-id="50xssdzvkapsxeeazea5tfeqer9tp0pes29p" timestamp="1746863012"&gt;99&lt;/key&gt;&lt;/foreign-keys&gt;&lt;ref-type name="Journal Article"&gt;17&lt;/ref-type&gt;&lt;contributors&gt;&lt;/contributors&gt;&lt;titles&gt;&lt;title&gt;Thornhill S, Teasdale GM, Murray GD, McEwen J, Roy CW, Penny KI. Disability in young people and adults one year after head injury: prospective cohort study. Bmj. 2000;320(7250):1631-5.&lt;/title&gt;&lt;/titles&gt;&lt;dates&gt;&lt;/dates&gt;&lt;urls&gt;&lt;/urls&gt;&lt;/record&gt;&lt;/Cite&gt;&lt;/EndNote&gt;</w:instrText>
      </w:r>
      <w:r w:rsidR="004E3967" w:rsidRPr="00A640B8">
        <w:rPr>
          <w:rFonts w:ascii="Cambria" w:hAnsi="Cambria"/>
          <w:vertAlign w:val="superscript"/>
        </w:rPr>
        <w:fldChar w:fldCharType="separate"/>
      </w:r>
      <w:r w:rsidR="00FE672E" w:rsidRPr="00A640B8">
        <w:rPr>
          <w:rFonts w:ascii="Arial" w:hAnsi="Arial" w:cs="Arial"/>
          <w:noProof/>
          <w:vertAlign w:val="superscript"/>
        </w:rPr>
        <w:t>[</w:t>
      </w:r>
      <w:r w:rsidR="00FE672E" w:rsidRPr="00A640B8">
        <w:rPr>
          <w:rFonts w:ascii="Cambria" w:hAnsi="Cambria"/>
          <w:noProof/>
          <w:vertAlign w:val="superscript"/>
        </w:rPr>
        <w:t>9</w:t>
      </w:r>
      <w:r w:rsidR="00FE672E" w:rsidRPr="00A640B8">
        <w:rPr>
          <w:rFonts w:ascii="Arial" w:hAnsi="Arial" w:cs="Arial"/>
          <w:noProof/>
          <w:vertAlign w:val="superscript"/>
        </w:rPr>
        <w:t>]</w:t>
      </w:r>
      <w:r w:rsidR="004E3967" w:rsidRPr="00A640B8">
        <w:rPr>
          <w:rFonts w:ascii="Cambria" w:hAnsi="Cambria"/>
          <w:vertAlign w:val="superscript"/>
        </w:rPr>
        <w:fldChar w:fldCharType="end"/>
      </w:r>
      <w:r w:rsidR="004E3967" w:rsidRPr="002D05DC">
        <w:rPr>
          <w:rFonts w:ascii="Cambria" w:hAnsi="Cambria"/>
        </w:rPr>
        <w:t xml:space="preserve">. </w:t>
      </w:r>
      <w:r w:rsidR="00630B23">
        <w:rPr>
          <w:rFonts w:ascii="Cambria" w:hAnsi="Cambria"/>
          <w:szCs w:val="24"/>
        </w:rPr>
        <w:t>This syndrome often affects military personnel, runners, and athletes involved in jumping sports</w:t>
      </w:r>
      <w:r w:rsidR="004E3967" w:rsidRPr="002D05DC">
        <w:rPr>
          <w:rFonts w:ascii="Cambria" w:hAnsi="Cambria"/>
        </w:rPr>
        <w:t xml:space="preserve"> </w:t>
      </w:r>
      <w:r w:rsidR="004E3967" w:rsidRPr="00E12110">
        <w:rPr>
          <w:rFonts w:ascii="Cambria" w:hAnsi="Cambria"/>
          <w:vertAlign w:val="superscript"/>
        </w:rPr>
        <w:fldChar w:fldCharType="begin"/>
      </w:r>
      <w:r w:rsidR="00FE672E" w:rsidRPr="00E12110">
        <w:rPr>
          <w:rFonts w:ascii="Cambria" w:hAnsi="Cambria"/>
          <w:vertAlign w:val="superscript"/>
        </w:rPr>
        <w:instrText xml:space="preserve"> ADDIN EN.CITE &lt;EndNote&gt;&lt;Cite&gt;&lt;RecNum&gt;100&lt;/RecNum&gt;&lt;DisplayText&gt;&lt;style font="Arial"&gt;[&lt;/style&gt;10&lt;style font="Arial"&gt;]&lt;/style&gt;&lt;/DisplayText&gt;&lt;record&gt;&lt;rec-number&gt;100&lt;/rec-number&gt;&lt;foreign-keys&gt;&lt;key app="EN" db-id="50xssdzvkapsxeeazea5tfeqer9tp0pes29p" timestamp="1746863034"&gt;100&lt;/key&gt;&lt;/foreign-keys&gt;&lt;ref-type name="Journal Article"&gt;17&lt;/ref-type&gt;&lt;contributors&gt;&lt;/contributors&gt;&lt;titles&gt;&lt;title&gt;Ghourbanpour A, Talebi GA, Hosseinzadeh S, Janmohammadi N, Taghipour M. Effects of patellar taping on knee pain, functional disability, and patellar alignments in patients with patellofemoral pain syndrome: a randomized clinical trial. Journal of Bodywork and Movement Therapies. 2018;22(2):493-7.&lt;/title&gt;&lt;/titles&gt;&lt;dates&gt;&lt;/dates&gt;&lt;urls&gt;&lt;/urls&gt;&lt;/record&gt;&lt;/Cite&gt;&lt;/EndNote&gt;</w:instrText>
      </w:r>
      <w:r w:rsidR="004E3967" w:rsidRPr="00E12110">
        <w:rPr>
          <w:rFonts w:ascii="Cambria" w:hAnsi="Cambria"/>
          <w:vertAlign w:val="superscript"/>
        </w:rPr>
        <w:fldChar w:fldCharType="separate"/>
      </w:r>
      <w:r w:rsidR="00FE672E" w:rsidRPr="00E12110">
        <w:rPr>
          <w:rFonts w:ascii="Arial" w:hAnsi="Arial" w:cs="Arial"/>
          <w:noProof/>
          <w:vertAlign w:val="superscript"/>
        </w:rPr>
        <w:t>[</w:t>
      </w:r>
      <w:r w:rsidR="00FE672E" w:rsidRPr="00E12110">
        <w:rPr>
          <w:rFonts w:ascii="Cambria" w:hAnsi="Cambria"/>
          <w:noProof/>
          <w:vertAlign w:val="superscript"/>
        </w:rPr>
        <w:t>10</w:t>
      </w:r>
      <w:r w:rsidR="00FE672E" w:rsidRPr="00E12110">
        <w:rPr>
          <w:rFonts w:ascii="Arial" w:hAnsi="Arial" w:cs="Arial"/>
          <w:noProof/>
          <w:vertAlign w:val="superscript"/>
        </w:rPr>
        <w:t>]</w:t>
      </w:r>
      <w:r w:rsidR="004E3967" w:rsidRPr="00E12110">
        <w:rPr>
          <w:rFonts w:ascii="Cambria" w:hAnsi="Cambria"/>
          <w:vertAlign w:val="superscript"/>
        </w:rPr>
        <w:fldChar w:fldCharType="end"/>
      </w:r>
      <w:r w:rsidR="004E3967" w:rsidRPr="002D05DC">
        <w:rPr>
          <w:rFonts w:ascii="Cambria" w:hAnsi="Cambria"/>
        </w:rPr>
        <w:t>.</w:t>
      </w:r>
      <w:r w:rsidR="00630B23">
        <w:rPr>
          <w:rFonts w:ascii="Cambria" w:hAnsi="Cambria"/>
        </w:rPr>
        <w:t xml:space="preserve"> </w:t>
      </w:r>
    </w:p>
    <w:p w14:paraId="5F0D05EE" w14:textId="7F3A89DC" w:rsidR="007A6C0F" w:rsidRPr="00177694" w:rsidRDefault="00796A43" w:rsidP="00036CF3">
      <w:pPr>
        <w:jc w:val="both"/>
        <w:rPr>
          <w:rFonts w:ascii="Cambria" w:eastAsia="Calibri" w:hAnsi="Cambria" w:cs="Arial"/>
          <w:szCs w:val="24"/>
          <w:rtl/>
          <w:lang w:bidi="fa-IR"/>
        </w:rPr>
      </w:pPr>
      <w:r>
        <w:rPr>
          <w:rFonts w:ascii="Cambria" w:hAnsi="Cambria"/>
          <w:szCs w:val="24"/>
        </w:rPr>
        <w:t>Multiple studies reveal that 50–94% of individuals with patellofemoral pain syndrome (PFPS) experience ongoing pain for years following the initial symptom onset. Despite management attempts, Nimon et al.</w:t>
      </w:r>
      <w:r w:rsidR="003649C4" w:rsidRPr="00177694">
        <w:rPr>
          <w:rFonts w:ascii="Cambria" w:hAnsi="Cambria"/>
          <w:szCs w:val="24"/>
        </w:rPr>
        <w:t xml:space="preserve"> </w:t>
      </w:r>
      <w:r w:rsidR="00AE7B61"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&lt;EndNote&gt;&lt;Cite&gt;&lt;RecNum&gt;101&lt;/RecNum&gt;&lt;DisplayText&gt;&lt;style font="Arial"&gt;[&lt;/style&gt;11&lt;style font="Arial"&gt;]&lt;/style&gt;&lt;/DisplayText&gt;&lt;record&gt;&lt;rec-number&gt;101&lt;/rec-number&gt;&lt;foreign-keys&gt;&lt;key app="EN" db-id="50xssdzvkapsxeeazea5tfeqer9tp0pes29p" timestamp="1746863070"&gt;101&lt;/key&gt;&lt;/foreign-keys&gt;&lt;ref-type name="Journal Article"&gt;17&lt;/ref-type&gt;&lt;contributors&gt;&lt;/contributors&gt;&lt;titles&gt;&lt;title&gt;Nimon G, Murray D, Sandow M, Goodfellow J. Natural history of anterior knee pain: a 14-to 20-year follow-up of nonoperative management. Journal of Pediatric Orthopaedics. 1998;18(1):118-22.&lt;/title&gt;&lt;/titles&gt;&lt;dates&gt;&lt;/dates&gt;&lt;urls&gt;&lt;/urls&gt;&lt;/record&gt;&lt;/Cite&gt;&lt;/EndNote&gt;</w:instrText>
      </w:r>
      <w:r w:rsidR="00AE7B61"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11</w:t>
      </w:r>
      <w:r w:rsidR="00FE672E" w:rsidRPr="00177694">
        <w:rPr>
          <w:rFonts w:ascii="Cambria" w:hAnsi="Cambria" w:cs="Arial"/>
          <w:noProof/>
          <w:vertAlign w:val="superscript"/>
        </w:rPr>
        <w:t>]</w:t>
      </w:r>
      <w:r w:rsidR="00AE7B61" w:rsidRPr="00177694">
        <w:rPr>
          <w:rFonts w:ascii="Cambria" w:hAnsi="Cambria"/>
          <w:vertAlign w:val="superscript"/>
        </w:rPr>
        <w:fldChar w:fldCharType="end"/>
      </w:r>
      <w:r w:rsidR="00AE7B61" w:rsidRPr="00177694">
        <w:rPr>
          <w:rFonts w:ascii="Cambria" w:hAnsi="Cambria"/>
        </w:rPr>
        <w:t xml:space="preserve"> </w:t>
      </w:r>
      <w:r w:rsidR="00863AEE">
        <w:rPr>
          <w:rFonts w:ascii="Cambria" w:hAnsi="Cambria"/>
          <w:szCs w:val="24"/>
        </w:rPr>
        <w:t>Only</w:t>
      </w:r>
      <w:r w:rsidR="002C64A1">
        <w:rPr>
          <w:rFonts w:ascii="Cambria" w:hAnsi="Cambria"/>
          <w:szCs w:val="24"/>
        </w:rPr>
        <w:t xml:space="preserve"> 22% of participants recovered after being monitored for 14–20 years. They also estimated that roughly half of PFPS cases resolve within four years, while the other half may take up to 12 years. Some researchers indicate that PFPS often starts in adolescence and can persist or recur in adulthood. Additionally, optimal knee joint functioning relies on intricate and coordinated muscle interactions. Effective knee movement depends on the synchronized actions of various lower limb muscles, which serve as agonists, antagonists, synergists, stabilizers, and neutralizers to generate and modulate forces, ensuring dynamic joint stability. Disruption of these interactions can hinder neuromuscular control.</w:t>
      </w:r>
    </w:p>
    <w:p w14:paraId="573A2373" w14:textId="19B87F04" w:rsidR="00C34AA9" w:rsidRPr="00177694" w:rsidRDefault="00C34AA9" w:rsidP="00C34AA9">
      <w:pPr>
        <w:spacing w:line="240" w:lineRule="auto"/>
        <w:jc w:val="both"/>
        <w:rPr>
          <w:rFonts w:ascii="Cambria" w:hAnsi="Cambria"/>
        </w:rPr>
      </w:pPr>
      <w:r>
        <w:rPr>
          <w:rFonts w:ascii="Cambria" w:hAnsi="Cambria"/>
        </w:rPr>
        <w:t xml:space="preserve">A study tracked a group for 14 to 20 years, revealing that only about a quarter (22%) of participants experienced recovery. It was estimated that roughly 50% of PFPS cases resolve within four years, while the rest may take up to 12 years. Some researchers propose that PFPS frequently starts in adolescence and either continues or reoccurs in adulthood. Additionally, optimal knee joint function necessitates intricate and coordinated interactions between muscles. Effective knee movement depends on the synchronized actions of various lower limb muscles, which must function as agonists, antagonists, synergists, stabilizers, and neutralizers </w:t>
      </w:r>
      <w:r w:rsidR="00863AEE">
        <w:rPr>
          <w:rFonts w:ascii="Cambria" w:hAnsi="Cambria"/>
        </w:rPr>
        <w:t>to generate and modulate forces while providing dynamic joint stability effectively</w:t>
      </w:r>
      <w:r>
        <w:rPr>
          <w:rFonts w:ascii="Cambria" w:hAnsi="Cambria"/>
        </w:rPr>
        <w:t>. Any disruption in these interactions can hinder neuromuscular control.</w:t>
      </w:r>
    </w:p>
    <w:p w14:paraId="27E3B176" w14:textId="6541179B" w:rsidR="005169A3" w:rsidRPr="00177694" w:rsidRDefault="00D1060A" w:rsidP="0032729C">
      <w:pPr>
        <w:spacing w:line="240" w:lineRule="auto"/>
        <w:jc w:val="both"/>
        <w:rPr>
          <w:rFonts w:ascii="Cambria" w:hAnsi="Cambria" w:cs="B Nazanin"/>
        </w:rPr>
      </w:pPr>
      <w:r>
        <w:rPr>
          <w:rFonts w:ascii="Cambria" w:eastAsia="Calibri" w:hAnsi="Cambria" w:cs="Arial"/>
          <w:szCs w:val="24"/>
        </w:rPr>
        <w:lastRenderedPageBreak/>
        <w:t>The muscle synergy hypothesis, first introduced by Bernstein, is a prominent method for comprehending, preventing, and addressing muscular dysfunctions</w:t>
      </w:r>
      <w:r w:rsidR="007A6C0F" w:rsidRPr="00177694">
        <w:rPr>
          <w:rFonts w:ascii="Cambria" w:eastAsia="Calibri" w:hAnsi="Cambria" w:cs="Arial"/>
          <w:szCs w:val="24"/>
        </w:rPr>
        <w:t xml:space="preserve"> </w:t>
      </w:r>
      <w:r w:rsidR="00A84C40"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&lt;EndNote&gt;&lt;Cite&gt;&lt;RecNum&gt;102&lt;/RecNum&gt;&lt;DisplayText&gt;&lt;style font="Arial"&gt;[&lt;/style&gt;12&lt;style font="Arial"&gt;]&lt;/style&gt;&lt;/DisplayText&gt;&lt;record&gt;&lt;rec-number&gt;102&lt;/rec-number&gt;&lt;foreign-keys&gt;&lt;key app="EN" db-id="50xssdzvkapsxeeazea5tfeqer9tp0pes29p" timestamp="1746863115"&gt;102&lt;/key&gt;&lt;/foreign-keys&gt;&lt;ref-type name="Journal Article"&gt;17&lt;/ref-type&gt;&lt;contributors&gt;&lt;/contributors&gt;&lt;titles&gt;&lt;title&gt;Rainoldi A, Melchiorri G, Caruso I. A method for positioning electrodes during surface EMG recordings in lower limb muscles. Journal of neuroscience methods. 2004;134(1):37-43.&lt;/title&gt;&lt;/titles&gt;&lt;dates&gt;&lt;/dates&gt;&lt;urls&gt;&lt;/urls&gt;&lt;/record&gt;&lt;/Cite&gt;&lt;/EndNote&gt;</w:instrText>
      </w:r>
      <w:r w:rsidR="00A84C40"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12</w:t>
      </w:r>
      <w:r w:rsidR="00FE672E" w:rsidRPr="00177694">
        <w:rPr>
          <w:rFonts w:ascii="Cambria" w:hAnsi="Cambria" w:cs="Arial"/>
          <w:noProof/>
          <w:vertAlign w:val="superscript"/>
        </w:rPr>
        <w:t>]</w:t>
      </w:r>
      <w:r w:rsidR="00A84C40" w:rsidRPr="00177694">
        <w:rPr>
          <w:rFonts w:ascii="Cambria" w:hAnsi="Cambria"/>
          <w:vertAlign w:val="superscript"/>
        </w:rPr>
        <w:fldChar w:fldCharType="end"/>
      </w:r>
      <w:r w:rsidR="00A84C40" w:rsidRPr="00177694">
        <w:rPr>
          <w:rFonts w:ascii="Cambria" w:hAnsi="Cambria"/>
        </w:rPr>
        <w:t xml:space="preserve">. </w:t>
      </w:r>
      <w:r w:rsidR="00D3505F">
        <w:rPr>
          <w:rFonts w:ascii="Cambria" w:eastAsia="Calibri" w:hAnsi="Cambria" w:cs="Arial"/>
          <w:szCs w:val="24"/>
        </w:rPr>
        <w:t>Analyzing muscle synergy offers valuable insights into the neural strategies that facilitate movement and the outcomes of muscular activity</w:t>
      </w:r>
      <w:r w:rsidR="007A6C0F" w:rsidRPr="00177694">
        <w:rPr>
          <w:rFonts w:ascii="Cambria" w:eastAsia="Calibri" w:hAnsi="Cambria" w:cs="Arial"/>
          <w:szCs w:val="24"/>
        </w:rPr>
        <w:t xml:space="preserve"> </w:t>
      </w:r>
      <w:r w:rsidR="00A84C40"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&lt;EndNote&gt;&lt;Cite&gt;&lt;RecNum&gt;103&lt;/RecNum&gt;&lt;DisplayText&gt;&lt;style font="Arial"&gt;[&lt;/style&gt;13&lt;style font="Arial"&gt;]&lt;/style&gt;&lt;/DisplayText&gt;&lt;record&gt;&lt;rec-number&gt;103&lt;/rec-number&gt;&lt;foreign-keys&gt;&lt;key app="EN" db-id="50xssdzvkapsxeeazea5tfeqer9tp0pes29p" timestamp="1746863147"&gt;103&lt;/key&gt;&lt;/foreign-keys&gt;&lt;ref-type name="Journal Article"&gt;17&lt;/ref-type&gt;&lt;contributors&gt;&lt;/contributors&gt;&lt;titles&gt;&lt;title&gt;Park S, Caldwell GE. Muscle synergies are modified with improved task performance in skill learning. Human Movement Science. 2022;83:102946.&lt;/title&gt;&lt;/titles&gt;&lt;dates&gt;&lt;/dates&gt;&lt;urls&gt;&lt;/urls&gt;&lt;/record&gt;&lt;/Cite&gt;&lt;/EndNote&gt;</w:instrText>
      </w:r>
      <w:r w:rsidR="00A84C40"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13</w:t>
      </w:r>
      <w:r w:rsidR="00FE672E" w:rsidRPr="00177694">
        <w:rPr>
          <w:rFonts w:ascii="Cambria" w:hAnsi="Cambria" w:cs="Arial"/>
          <w:noProof/>
          <w:vertAlign w:val="superscript"/>
        </w:rPr>
        <w:t>]</w:t>
      </w:r>
      <w:r w:rsidR="00A84C40" w:rsidRPr="00177694">
        <w:rPr>
          <w:rFonts w:ascii="Cambria" w:hAnsi="Cambria"/>
          <w:vertAlign w:val="superscript"/>
        </w:rPr>
        <w:fldChar w:fldCharType="end"/>
      </w:r>
      <w:r w:rsidR="00A84C40" w:rsidRPr="00177694">
        <w:rPr>
          <w:rFonts w:ascii="Cambria" w:hAnsi="Cambria"/>
        </w:rPr>
        <w:t xml:space="preserve">. </w:t>
      </w:r>
      <w:r w:rsidR="00483BD2">
        <w:rPr>
          <w:rFonts w:ascii="Cambria" w:eastAsia="Calibri" w:hAnsi="Cambria" w:cs="Arial"/>
          <w:szCs w:val="24"/>
        </w:rPr>
        <w:t>In clinical settings, 'synergy' has classically referred to abnormal muscle activation, as seen in patellofemoral pain syndrome (PFPS), which results in poor joint coordination in the lower limbs</w:t>
      </w:r>
      <w:r w:rsidR="007E0AC8">
        <w:rPr>
          <w:rFonts w:ascii="Cambria" w:eastAsia="Calibri" w:hAnsi="Cambria" w:cs="Arial"/>
          <w:szCs w:val="24"/>
        </w:rPr>
        <w:t xml:space="preserve"> </w:t>
      </w:r>
      <w:r w:rsidR="00A84C40"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&lt;EndNote&gt;&lt;Cite&gt;&lt;RecNum&gt;104&lt;/RecNum&gt;&lt;DisplayText&gt;&lt;style font="Arial"&gt;[&lt;/style&gt;14&lt;style font="Arial"&gt;]&lt;/style&gt;&lt;/DisplayText&gt;&lt;record&gt;&lt;rec-number&gt;104&lt;/rec-number&gt;&lt;foreign-keys&gt;&lt;key app="EN" db-id="50xssdzvkapsxeeazea5tfeqer9tp0pes29p" timestamp="1746863176"&gt;104&lt;/key&gt;&lt;/foreign-keys&gt;&lt;ref-type name="Journal Article"&gt;17&lt;/ref-type&gt;&lt;contributors&gt;&lt;/contributors&gt;&lt;titles&gt;&lt;title&gt;Yeung D, Guerra IM, Barner-Rasmussen I, Siponen E, Farina D, Vujaklija I. Co-adaptive control of bionic limbs via unsupervised adaptation of muscle synergies. IEEE Transactions on Biomedical Engineering. 2022;69(8):2581-92.&lt;/title&gt;&lt;/titles&gt;&lt;dates&gt;&lt;/dates&gt;&lt;urls&gt;&lt;/urls&gt;&lt;/record&gt;&lt;/Cite&gt;&lt;/EndNote&gt;</w:instrText>
      </w:r>
      <w:r w:rsidR="00A84C40"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14</w:t>
      </w:r>
      <w:r w:rsidR="00FE672E" w:rsidRPr="00177694">
        <w:rPr>
          <w:rFonts w:ascii="Cambria" w:hAnsi="Cambria" w:cs="Arial"/>
          <w:noProof/>
          <w:vertAlign w:val="superscript"/>
        </w:rPr>
        <w:t>]</w:t>
      </w:r>
      <w:r w:rsidR="00A84C40" w:rsidRPr="00177694">
        <w:rPr>
          <w:rFonts w:ascii="Cambria" w:hAnsi="Cambria"/>
          <w:vertAlign w:val="superscript"/>
        </w:rPr>
        <w:fldChar w:fldCharType="end"/>
      </w:r>
      <w:r w:rsidR="00A84C40" w:rsidRPr="00177694">
        <w:rPr>
          <w:rFonts w:ascii="Cambria" w:hAnsi="Cambria"/>
        </w:rPr>
        <w:t xml:space="preserve">. </w:t>
      </w:r>
      <w:r w:rsidR="005976C6">
        <w:rPr>
          <w:rFonts w:ascii="Cambria" w:eastAsia="Calibri" w:hAnsi="Cambria" w:cs="Arial"/>
          <w:szCs w:val="24"/>
        </w:rPr>
        <w:t>Additionally, it has been proposed that muscle synergy in healthy individuals represents the coordinated activation patterns necessary for executing functional motor tasks, possibly signifying a foundational principle of neural control.</w:t>
      </w:r>
      <w:r w:rsidR="00FB0747">
        <w:rPr>
          <w:rFonts w:ascii="Cambria" w:eastAsia="Calibri" w:hAnsi="Cambria" w:cs="Arial"/>
          <w:szCs w:val="24"/>
        </w:rPr>
        <w:t xml:space="preserve"> </w:t>
      </w:r>
      <w:r w:rsidR="0032729C">
        <w:rPr>
          <w:rFonts w:ascii="Cambria" w:eastAsia="Calibri" w:hAnsi="Cambria" w:cs="Arial"/>
          <w:szCs w:val="24"/>
        </w:rPr>
        <w:t xml:space="preserve">Therefore, examining muscle synergy can lead to a </w:t>
      </w:r>
      <w:r w:rsidR="00863AEE">
        <w:rPr>
          <w:rFonts w:ascii="Cambria" w:eastAsia="Calibri" w:hAnsi="Cambria" w:cs="Arial"/>
          <w:szCs w:val="24"/>
        </w:rPr>
        <w:t>more explicit</w:t>
      </w:r>
      <w:r w:rsidR="0032729C">
        <w:rPr>
          <w:rFonts w:ascii="Cambria" w:eastAsia="Calibri" w:hAnsi="Cambria" w:cs="Arial"/>
          <w:szCs w:val="24"/>
        </w:rPr>
        <w:t xml:space="preserve"> recognition of motor impairments or compensations</w:t>
      </w:r>
      <w:r w:rsidR="00863AEE">
        <w:rPr>
          <w:rFonts w:ascii="Cambria" w:eastAsia="Calibri" w:hAnsi="Cambria" w:cs="Arial"/>
          <w:szCs w:val="24"/>
        </w:rPr>
        <w:t xml:space="preserve"> and</w:t>
      </w:r>
      <w:r w:rsidR="0032729C">
        <w:rPr>
          <w:rFonts w:ascii="Cambria" w:eastAsia="Calibri" w:hAnsi="Cambria" w:cs="Arial"/>
          <w:szCs w:val="24"/>
        </w:rPr>
        <w:t xml:space="preserve"> a more precise evaluation of the adaptability and flexibility of motor patterns. Gaining insight into flexibility in muscle coordination may help design more focused rehabilitation strategies, ultimately enhancing therapeutic results</w:t>
      </w:r>
      <w:r w:rsidR="004F0543" w:rsidRPr="00177694">
        <w:rPr>
          <w:rFonts w:ascii="Cambria" w:eastAsia="Calibri" w:hAnsi="Cambria" w:cs="Arial"/>
          <w:szCs w:val="24"/>
        </w:rPr>
        <w:t xml:space="preserve"> </w:t>
      </w:r>
      <w:r w:rsidR="005169A3" w:rsidRPr="00177694">
        <w:rPr>
          <w:rFonts w:ascii="Cambria" w:hAnsi="Cambria" w:cs="B Nazanin"/>
          <w:vertAlign w:val="superscript"/>
        </w:rPr>
        <w:fldChar w:fldCharType="begin"/>
      </w:r>
      <w:r w:rsidR="00FE672E" w:rsidRPr="00177694">
        <w:rPr>
          <w:rFonts w:ascii="Cambria" w:hAnsi="Cambria" w:cs="B Nazanin"/>
          <w:vertAlign w:val="superscript"/>
        </w:rPr>
        <w:instrText xml:space="preserve"> ADDIN EN.CITE &lt;EndNote&gt;&lt;Cite&gt;&lt;RecNum&gt;105&lt;/RecNum&gt;&lt;DisplayText&gt;&lt;style font="Arial"&gt;[&lt;/style&gt;15&lt;style font="Arial"&gt;]&lt;/style&gt;&lt;/DisplayText&gt;&lt;record&gt;&lt;rec-number&gt;105&lt;/rec-number&gt;&lt;foreign-keys&gt;&lt;key app="EN" db-id="50xssdzvkapsxeeazea5tfeqer9tp0pes29p" timestamp="1746863638"&gt;105&lt;/key&gt;&lt;/foreign-keys&gt;&lt;ref-type name="Journal Article"&gt;17&lt;/ref-type&gt;&lt;contributors&gt;&lt;/contributors&gt;&lt;titles&gt;&lt;title&gt;Agostini V, Ghislieri M, Rosati S, Balestra G, Dotti G, Knaflitz M. Statistical Gait Analysis Based on Surface Electromyography. Medicine-Based Informatics and Engineering. 2022:23-35.&lt;/title&gt;&lt;/titles&gt;&lt;dates&gt;&lt;/dates&gt;&lt;urls&gt;&lt;/urls&gt;&lt;/record&gt;&lt;/Cite&gt;&lt;/EndNote&gt;</w:instrText>
      </w:r>
      <w:r w:rsidR="005169A3" w:rsidRPr="00177694">
        <w:rPr>
          <w:rFonts w:ascii="Cambria" w:hAnsi="Cambria" w:cs="B Nazanin"/>
          <w:vertAlign w:val="superscript"/>
        </w:rPr>
        <w:fldChar w:fldCharType="separate"/>
      </w:r>
      <w:r w:rsidR="00FE672E" w:rsidRPr="00177694">
        <w:rPr>
          <w:rFonts w:ascii="Cambria" w:hAnsi="Cambria" w:cs="Arial"/>
          <w:noProof/>
          <w:vertAlign w:val="superscript"/>
        </w:rPr>
        <w:t>[</w:t>
      </w:r>
      <w:r w:rsidR="00FE672E" w:rsidRPr="00177694">
        <w:rPr>
          <w:rFonts w:ascii="Cambria" w:hAnsi="Cambria" w:cs="B Nazanin"/>
          <w:noProof/>
          <w:vertAlign w:val="superscript"/>
        </w:rPr>
        <w:t>15</w:t>
      </w:r>
      <w:r w:rsidR="00FE672E" w:rsidRPr="00177694">
        <w:rPr>
          <w:rFonts w:ascii="Cambria" w:hAnsi="Cambria" w:cs="Arial"/>
          <w:noProof/>
          <w:vertAlign w:val="superscript"/>
        </w:rPr>
        <w:t>]</w:t>
      </w:r>
      <w:r w:rsidR="005169A3" w:rsidRPr="00177694">
        <w:rPr>
          <w:rFonts w:ascii="Cambria" w:hAnsi="Cambria" w:cs="B Nazanin"/>
          <w:vertAlign w:val="superscript"/>
        </w:rPr>
        <w:fldChar w:fldCharType="end"/>
      </w:r>
      <w:r w:rsidR="005169A3" w:rsidRPr="00177694">
        <w:rPr>
          <w:rFonts w:ascii="Cambria" w:hAnsi="Cambria" w:cs="B Nazanin"/>
        </w:rPr>
        <w:t>.</w:t>
      </w:r>
    </w:p>
    <w:p w14:paraId="17EFC10E" w14:textId="44BF15E6" w:rsidR="00240E29" w:rsidRPr="00177694" w:rsidRDefault="00D92C03" w:rsidP="00D92C03">
      <w:pPr>
        <w:spacing w:line="240" w:lineRule="auto"/>
        <w:jc w:val="both"/>
        <w:rPr>
          <w:rFonts w:ascii="Cambria" w:hAnsi="Cambria"/>
        </w:rPr>
      </w:pPr>
      <w:r>
        <w:rPr>
          <w:rFonts w:ascii="Cambria" w:eastAsia="Calibri" w:hAnsi="Cambria" w:cs="Arial"/>
          <w:szCs w:val="24"/>
        </w:rPr>
        <w:t>Recent research into neuromuscular control mechanisms bolsters the muscle synergy hypothesis. For instance, studies reveal that individuals utilize similar synergy structures across different sports activities, such as walking, jumping, swimming, and kicking. These findings illustrate that muscle synergy patterns are adaptable and inherent, potentially accounting for the observed similarities in motor execution among different individuals</w:t>
      </w:r>
      <w:r w:rsidR="00240E29"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&lt;EndNote&gt;&lt;Cite&gt;&lt;RecNum&gt;106&lt;/RecNum&gt;&lt;DisplayText&gt;&lt;style font="Arial"&gt;[&lt;/style&gt;16&lt;style font="Arial"&gt;]&lt;/style&gt;&lt;/DisplayText&gt;&lt;record&gt;&lt;rec-number&gt;106&lt;/rec-number&gt;&lt;foreign-keys&gt;&lt;key app="EN" db-id="50xssdzvkapsxeeazea5tfeqer9tp0pes29p" timestamp="1746863672"&gt;106&lt;/key&gt;&lt;/foreign-keys&gt;&lt;ref-type name="Journal Article"&gt;17&lt;/ref-type&gt;&lt;contributors&gt;&lt;/contributors&gt;&lt;titles&gt;&lt;title&gt;Ting LH, McKay JL. Neuromechanics of muscle synergies for posture and movement. Current opinion in neurobiology. 2007;17(6):622-8.&lt;/title&gt;&lt;/titles&gt;&lt;dates&gt;&lt;/dates&gt;&lt;urls&gt;&lt;/urls&gt;&lt;/record&gt;&lt;/Cite&gt;&lt;/EndNote&gt;</w:instrText>
      </w:r>
      <w:r w:rsidR="00240E29"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16</w:t>
      </w:r>
      <w:r w:rsidR="00FE672E" w:rsidRPr="00177694">
        <w:rPr>
          <w:rFonts w:ascii="Cambria" w:hAnsi="Cambria" w:cs="Arial"/>
          <w:noProof/>
          <w:vertAlign w:val="superscript"/>
        </w:rPr>
        <w:t>]</w:t>
      </w:r>
      <w:r w:rsidR="00240E29" w:rsidRPr="00177694">
        <w:rPr>
          <w:rFonts w:ascii="Cambria" w:hAnsi="Cambria"/>
          <w:vertAlign w:val="superscript"/>
        </w:rPr>
        <w:fldChar w:fldCharType="end"/>
      </w:r>
      <w:r w:rsidR="00240E29" w:rsidRPr="00177694">
        <w:rPr>
          <w:rFonts w:ascii="Cambria" w:hAnsi="Cambria"/>
        </w:rPr>
        <w:t xml:space="preserve">, </w:t>
      </w:r>
      <w:r w:rsidR="00963912">
        <w:rPr>
          <w:rFonts w:ascii="Cambria" w:eastAsia="Calibri" w:hAnsi="Cambria" w:cs="Arial"/>
          <w:szCs w:val="24"/>
        </w:rPr>
        <w:t>From a biomechanical modeling perspective, studies have shown that muscle synergy models can effectively replicate complex motor behaviors</w:t>
      </w:r>
      <w:r w:rsidR="004F0543" w:rsidRPr="00177694">
        <w:rPr>
          <w:rFonts w:ascii="Cambria" w:hAnsi="Cambria"/>
        </w:rPr>
        <w:t xml:space="preserve"> </w:t>
      </w:r>
      <w:r w:rsidR="00240E29"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&lt;EndNote&gt;&lt;Cite&gt;&lt;RecNum&gt;107&lt;/RecNum&gt;&lt;DisplayText&gt;&lt;style font="Arial"&gt;[&lt;/style&gt;17, 18&lt;style font="Arial"&gt;]&lt;/style&gt;&lt;/DisplayText&gt;&lt;record&gt;&lt;rec-number&gt;107&lt;/rec-number&gt;&lt;foreign-keys&gt;&lt;key app="EN" db-id="50xssdzvkapsxeeazea5tfeqer9tp0pes29p" timestamp="1746863703"&gt;107&lt;/key&gt;&lt;/foreign-keys&gt;&lt;ref-type name="Journal Article"&gt;17&lt;/ref-type&gt;&lt;contributors&gt;&lt;/contributors&gt;&lt;titles&gt;&lt;title&gt;Berniker M, Jarc A, Bizzi E, Tresch MC. Simplified and effective motor control based on muscle synergies to exploit musculoskeletal dynamics. Proceedings of the National Academy of Sciences. 2009;106(18):7601-6.&lt;/title&gt;&lt;/titles&gt;&lt;dates&gt;&lt;/dates&gt;&lt;urls&gt;&lt;/urls&gt;&lt;/record&gt;&lt;/Cite&gt;&lt;Cite&gt;&lt;RecNum&gt;108&lt;/RecNum&gt;&lt;record&gt;&lt;rec-number&gt;108&lt;/rec-number&gt;&lt;foreign-keys&gt;&lt;key app="EN" db-id="50xssdzvkapsxeeazea5tfeqer9tp0pes29p" timestamp="1746863715"&gt;108&lt;/key&gt;&lt;/foreign-keys&gt;&lt;ref-type name="Journal Article"&gt;17&lt;/ref-type&gt;&lt;contributors&gt;&lt;/contributors&gt;&lt;titles&gt;&lt;title&gt;Neptune RR, Clark DJ, Kautz SA. Modular control of human walking: a simulation study. Journal of biomechanics. 2009;42(9):1282-7.&lt;/title&gt;&lt;/titles&gt;&lt;dates&gt;&lt;/dates&gt;&lt;urls&gt;&lt;/urls&gt;&lt;/record&gt;&lt;/Cite&gt;&lt;/EndNote&gt;</w:instrText>
      </w:r>
      <w:r w:rsidR="00240E29"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17, 18</w:t>
      </w:r>
      <w:r w:rsidR="00FE672E" w:rsidRPr="00177694">
        <w:rPr>
          <w:rFonts w:ascii="Cambria" w:hAnsi="Cambria" w:cs="Arial"/>
          <w:noProof/>
          <w:vertAlign w:val="superscript"/>
        </w:rPr>
        <w:t>]</w:t>
      </w:r>
      <w:r w:rsidR="00240E29" w:rsidRPr="00177694">
        <w:rPr>
          <w:rFonts w:ascii="Cambria" w:hAnsi="Cambria"/>
          <w:vertAlign w:val="superscript"/>
        </w:rPr>
        <w:fldChar w:fldCharType="end"/>
      </w:r>
      <w:r w:rsidR="00240E29" w:rsidRPr="00177694">
        <w:rPr>
          <w:rFonts w:ascii="Cambria" w:hAnsi="Cambria"/>
        </w:rPr>
        <w:t xml:space="preserve">. </w:t>
      </w:r>
      <w:r w:rsidR="00F40D9B">
        <w:rPr>
          <w:rFonts w:ascii="Cambria" w:eastAsia="Calibri" w:hAnsi="Cambria" w:cs="Arial"/>
          <w:szCs w:val="24"/>
        </w:rPr>
        <w:t>Research involving individuals with Parkinson’s disease</w:t>
      </w:r>
      <w:r w:rsidR="00240E29" w:rsidRPr="00177694">
        <w:rPr>
          <w:rFonts w:ascii="Cambria" w:hAnsi="Cambria"/>
        </w:rPr>
        <w:t xml:space="preserve"> </w:t>
      </w:r>
      <w:r w:rsidR="00240E29" w:rsidRPr="00036CF3">
        <w:rPr>
          <w:rFonts w:ascii="Cambria" w:hAnsi="Cambria"/>
          <w:vertAlign w:val="superscript"/>
        </w:rPr>
        <w:fldChar w:fldCharType="begin"/>
      </w:r>
      <w:r w:rsidR="00FE672E" w:rsidRPr="00036CF3">
        <w:rPr>
          <w:rFonts w:ascii="Cambria" w:hAnsi="Cambria"/>
          <w:vertAlign w:val="superscript"/>
        </w:rPr>
        <w:instrText xml:space="preserve"> ADDIN EN.CITE &lt;EndNote&gt;&lt;Cite&gt;&lt;RecNum&gt;109&lt;/RecNum&gt;&lt;DisplayText&gt;&lt;style font="Arial"&gt;[&lt;/style&gt;19&lt;style font="Arial"&gt;]&lt;/style&gt;&lt;/DisplayText&gt;&lt;record&gt;&lt;rec-number&gt;109&lt;/rec-number&gt;&lt;foreign-keys&gt;&lt;key app="EN" db-id="50xssdzvkapsxeeazea5tfeqer9tp0pes29p" timestamp="1746863745"&gt;109&lt;/key&gt;&lt;/foreign-keys&gt;&lt;ref-type name="Journal Article"&gt;17&lt;/ref-type&gt;&lt;contributors&gt;&lt;/contributors&gt;&lt;titles&gt;&lt;title&gt;Rodriguez KL, Roemmich RT, Cam B, Fregly BJ, Hass CJ. Persons with Parkinson’s disease exhibit decreased neuromuscular complexity during gait. Clinical Neurophysiology. 2013;124(7):1390-7.&lt;/title&gt;&lt;/titles&gt;&lt;dates&gt;&lt;/dates&gt;&lt;urls&gt;&lt;/urls&gt;&lt;/record&gt;&lt;/Cite&gt;&lt;/EndNote&gt;</w:instrText>
      </w:r>
      <w:r w:rsidR="00240E29" w:rsidRPr="00036CF3">
        <w:rPr>
          <w:rFonts w:ascii="Cambria" w:hAnsi="Cambria"/>
          <w:vertAlign w:val="superscript"/>
        </w:rPr>
        <w:fldChar w:fldCharType="separate"/>
      </w:r>
      <w:r w:rsidR="00FE672E" w:rsidRPr="00036CF3">
        <w:rPr>
          <w:rFonts w:ascii="Cambria" w:hAnsi="Cambria" w:cs="Arial"/>
          <w:noProof/>
          <w:vertAlign w:val="superscript"/>
        </w:rPr>
        <w:t>[</w:t>
      </w:r>
      <w:r w:rsidR="00FE672E" w:rsidRPr="00036CF3">
        <w:rPr>
          <w:rFonts w:ascii="Cambria" w:hAnsi="Cambria"/>
          <w:noProof/>
          <w:vertAlign w:val="superscript"/>
        </w:rPr>
        <w:t>19</w:t>
      </w:r>
      <w:r w:rsidR="00FE672E" w:rsidRPr="00036CF3">
        <w:rPr>
          <w:rFonts w:ascii="Cambria" w:hAnsi="Cambria" w:cs="Arial"/>
          <w:noProof/>
          <w:vertAlign w:val="superscript"/>
        </w:rPr>
        <w:t>]</w:t>
      </w:r>
      <w:r w:rsidR="00240E29" w:rsidRPr="00036CF3">
        <w:rPr>
          <w:rFonts w:ascii="Cambria" w:hAnsi="Cambria"/>
          <w:vertAlign w:val="superscript"/>
        </w:rPr>
        <w:fldChar w:fldCharType="end"/>
      </w:r>
      <w:r w:rsidR="00240E29" w:rsidRPr="00177694">
        <w:rPr>
          <w:rFonts w:ascii="Cambria" w:hAnsi="Cambria"/>
        </w:rPr>
        <w:t xml:space="preserve">, cerebral palsy </w:t>
      </w:r>
      <w:r w:rsidR="00240E29" w:rsidRPr="00036CF3">
        <w:rPr>
          <w:rFonts w:ascii="Cambria" w:hAnsi="Cambria"/>
          <w:vertAlign w:val="superscript"/>
        </w:rPr>
        <w:fldChar w:fldCharType="begin"/>
      </w:r>
      <w:r w:rsidR="00FE672E" w:rsidRPr="00036CF3">
        <w:rPr>
          <w:rFonts w:ascii="Cambria" w:hAnsi="Cambria"/>
          <w:vertAlign w:val="superscript"/>
        </w:rPr>
        <w:instrText xml:space="preserve"> ADDIN EN.CITE &lt;EndNote&gt;&lt;Cite&gt;&lt;RecNum&gt;106&lt;/RecNum&gt;&lt;DisplayText&gt;&lt;style font="Arial"&gt;[&lt;/style&gt;16&lt;style font="Arial"&gt;]&lt;/style&gt;&lt;/DisplayText&gt;&lt;record&gt;&lt;rec-number&gt;106&lt;/rec-number&gt;&lt;foreign-keys&gt;&lt;key app="EN" db-id="50xssdzvkapsxeeazea5tfeqer9tp0pes29p" timestamp="1746863672"&gt;106&lt;/key&gt;&lt;/foreign-keys&gt;&lt;ref-type name="Journal Article"&gt;17&lt;/ref-type&gt;&lt;contributors&gt;&lt;/contributors&gt;&lt;titles&gt;&lt;title&gt;Ting LH, McKay JL. Neuromechanics of muscle synergies for posture and movement. Current opinion in neurobiology. 2007;17(6):622-8.&lt;/title&gt;&lt;/titles&gt;&lt;dates&gt;&lt;/dates&gt;&lt;urls&gt;&lt;/urls&gt;&lt;/record&gt;&lt;/Cite&gt;&lt;/EndNote&gt;</w:instrText>
      </w:r>
      <w:r w:rsidR="00240E29" w:rsidRPr="00036CF3">
        <w:rPr>
          <w:rFonts w:ascii="Cambria" w:hAnsi="Cambria"/>
          <w:vertAlign w:val="superscript"/>
        </w:rPr>
        <w:fldChar w:fldCharType="separate"/>
      </w:r>
      <w:r w:rsidR="00FE672E" w:rsidRPr="00036CF3">
        <w:rPr>
          <w:rFonts w:ascii="Cambria" w:hAnsi="Cambria" w:cs="Arial"/>
          <w:noProof/>
          <w:vertAlign w:val="superscript"/>
        </w:rPr>
        <w:t>[</w:t>
      </w:r>
      <w:r w:rsidR="00FE672E" w:rsidRPr="00036CF3">
        <w:rPr>
          <w:rFonts w:ascii="Cambria" w:hAnsi="Cambria"/>
          <w:noProof/>
          <w:vertAlign w:val="superscript"/>
        </w:rPr>
        <w:t>16</w:t>
      </w:r>
      <w:r w:rsidR="00FE672E" w:rsidRPr="00036CF3">
        <w:rPr>
          <w:rFonts w:ascii="Cambria" w:hAnsi="Cambria" w:cs="Arial"/>
          <w:noProof/>
          <w:vertAlign w:val="superscript"/>
        </w:rPr>
        <w:t>]</w:t>
      </w:r>
      <w:r w:rsidR="00240E29" w:rsidRPr="00036CF3">
        <w:rPr>
          <w:rFonts w:ascii="Cambria" w:hAnsi="Cambria"/>
          <w:vertAlign w:val="superscript"/>
        </w:rPr>
        <w:fldChar w:fldCharType="end"/>
      </w:r>
      <w:r w:rsidR="00240E29" w:rsidRPr="00177694">
        <w:rPr>
          <w:rFonts w:ascii="Cambria" w:hAnsi="Cambria"/>
        </w:rPr>
        <w:t xml:space="preserve">, spinal cord injuries </w:t>
      </w:r>
      <w:r w:rsidR="00240E29" w:rsidRPr="00036CF3">
        <w:rPr>
          <w:rFonts w:ascii="Cambria" w:hAnsi="Cambria"/>
          <w:vertAlign w:val="superscript"/>
        </w:rPr>
        <w:fldChar w:fldCharType="begin"/>
      </w:r>
      <w:r w:rsidR="00FE672E" w:rsidRPr="00036CF3">
        <w:rPr>
          <w:rFonts w:ascii="Cambria" w:hAnsi="Cambria"/>
          <w:vertAlign w:val="superscript"/>
        </w:rPr>
        <w:instrText xml:space="preserve"> ADDIN EN.CITE &lt;EndNote&gt;&lt;Cite&gt;&lt;RecNum&gt;110&lt;/RecNum&gt;&lt;DisplayText&gt;&lt;style font="Arial"&gt;[&lt;/style&gt;20&lt;style font="Arial"&gt;]&lt;/style&gt;&lt;/DisplayText&gt;&lt;record&gt;&lt;rec-number&gt;110&lt;/rec-number&gt;&lt;foreign-keys&gt;&lt;key app="EN" db-id="50xssdzvkapsxeeazea5tfeqer9tp0pes29p" timestamp="1746863787"&gt;110&lt;/key&gt;&lt;/foreign-keys&gt;&lt;ref-type name="Journal Article"&gt;17&lt;/ref-type&gt;&lt;contributors&gt;&lt;/contributors&gt;&lt;titles&gt;&lt;title&gt;Hayes HB, Chvatal SA, French MA, Ting LH, Trumbower RD. Neuromuscular constraints on muscle coordination during overground walking in persons with chronic incomplete spinal cord injury. Clinical Neurophysiology. 2014;125(10):2024-35.&lt;/title&gt;&lt;/titles&gt;&lt;dates&gt;&lt;/dates&gt;&lt;urls&gt;&lt;/urls&gt;&lt;/record&gt;&lt;/Cite&gt;&lt;/EndNote&gt;</w:instrText>
      </w:r>
      <w:r w:rsidR="00240E29" w:rsidRPr="00036CF3">
        <w:rPr>
          <w:rFonts w:ascii="Cambria" w:hAnsi="Cambria"/>
          <w:vertAlign w:val="superscript"/>
        </w:rPr>
        <w:fldChar w:fldCharType="separate"/>
      </w:r>
      <w:r w:rsidR="00FE672E" w:rsidRPr="00036CF3">
        <w:rPr>
          <w:rFonts w:ascii="Cambria" w:hAnsi="Cambria" w:cs="Arial"/>
          <w:noProof/>
          <w:vertAlign w:val="superscript"/>
        </w:rPr>
        <w:t>[</w:t>
      </w:r>
      <w:r w:rsidR="00FE672E" w:rsidRPr="00036CF3">
        <w:rPr>
          <w:rFonts w:ascii="Cambria" w:hAnsi="Cambria"/>
          <w:noProof/>
          <w:vertAlign w:val="superscript"/>
        </w:rPr>
        <w:t>20</w:t>
      </w:r>
      <w:r w:rsidR="00FE672E" w:rsidRPr="00036CF3">
        <w:rPr>
          <w:rFonts w:ascii="Cambria" w:hAnsi="Cambria" w:cs="Arial"/>
          <w:noProof/>
          <w:vertAlign w:val="superscript"/>
        </w:rPr>
        <w:t>]</w:t>
      </w:r>
      <w:r w:rsidR="00240E29" w:rsidRPr="00036CF3">
        <w:rPr>
          <w:rFonts w:ascii="Cambria" w:hAnsi="Cambria"/>
          <w:vertAlign w:val="superscript"/>
        </w:rPr>
        <w:fldChar w:fldCharType="end"/>
      </w:r>
      <w:r w:rsidR="00240E29" w:rsidRPr="00177694">
        <w:rPr>
          <w:rFonts w:ascii="Cambria" w:hAnsi="Cambria"/>
        </w:rPr>
        <w:t xml:space="preserve">, and PFPS </w:t>
      </w:r>
      <w:r w:rsidR="00240E29" w:rsidRPr="00036CF3">
        <w:rPr>
          <w:rFonts w:ascii="Cambria" w:hAnsi="Cambria"/>
          <w:vertAlign w:val="superscript"/>
        </w:rPr>
        <w:fldChar w:fldCharType="begin"/>
      </w:r>
      <w:r w:rsidR="00FE672E" w:rsidRPr="00036CF3">
        <w:rPr>
          <w:rFonts w:ascii="Cambria" w:hAnsi="Cambria"/>
          <w:vertAlign w:val="superscript"/>
        </w:rPr>
        <w:instrText xml:space="preserve"> ADDIN EN.CITE &lt;EndNote&gt;&lt;Cite&gt;&lt;RecNum&gt;111&lt;/RecNum&gt;&lt;DisplayText&gt;&lt;style font="Arial"&gt;[&lt;/style&gt;21&lt;style font="Arial"&gt;]&lt;/style&gt;&lt;/DisplayText&gt;&lt;record&gt;&lt;rec-number&gt;111&lt;/rec-number&gt;&lt;foreign-keys&gt;&lt;key app="EN" db-id="50xssdzvkapsxeeazea5tfeqer9tp0pes29p" timestamp="1746863807"&gt;111&lt;/key&gt;&lt;/foreign-keys&gt;&lt;ref-type name="Journal Article"&gt;17&lt;/ref-type&gt;&lt;contributors&gt;&lt;/contributors&gt;&lt;titles&gt;&lt;title&gt;Chen J, Sun Y, Sun S. Muscle Synergy of Lower Limb Motion in Subjects with and without Knee Pathology. Diagnostics. 2021;11(8):1318.&lt;/title&gt;&lt;/titles&gt;&lt;dates&gt;&lt;/dates&gt;&lt;urls&gt;&lt;/urls&gt;&lt;/record&gt;&lt;/Cite&gt;&lt;/EndNote&gt;</w:instrText>
      </w:r>
      <w:r w:rsidR="00240E29" w:rsidRPr="00036CF3">
        <w:rPr>
          <w:rFonts w:ascii="Cambria" w:hAnsi="Cambria"/>
          <w:vertAlign w:val="superscript"/>
        </w:rPr>
        <w:fldChar w:fldCharType="separate"/>
      </w:r>
      <w:r w:rsidR="00FE672E" w:rsidRPr="00036CF3">
        <w:rPr>
          <w:rFonts w:ascii="Cambria" w:hAnsi="Cambria" w:cs="Arial"/>
          <w:noProof/>
          <w:vertAlign w:val="superscript"/>
        </w:rPr>
        <w:t>[</w:t>
      </w:r>
      <w:r w:rsidR="00FE672E" w:rsidRPr="00036CF3">
        <w:rPr>
          <w:rFonts w:ascii="Cambria" w:hAnsi="Cambria"/>
          <w:noProof/>
          <w:vertAlign w:val="superscript"/>
        </w:rPr>
        <w:t>21</w:t>
      </w:r>
      <w:r w:rsidR="00FE672E" w:rsidRPr="00036CF3">
        <w:rPr>
          <w:rFonts w:ascii="Cambria" w:hAnsi="Cambria" w:cs="Arial"/>
          <w:noProof/>
          <w:vertAlign w:val="superscript"/>
        </w:rPr>
        <w:t>]</w:t>
      </w:r>
      <w:r w:rsidR="00240E29" w:rsidRPr="00036CF3">
        <w:rPr>
          <w:rFonts w:ascii="Cambria" w:hAnsi="Cambria"/>
          <w:vertAlign w:val="superscript"/>
        </w:rPr>
        <w:fldChar w:fldCharType="end"/>
      </w:r>
      <w:r w:rsidR="00240E29" w:rsidRPr="00177694">
        <w:rPr>
          <w:rFonts w:ascii="Cambria" w:hAnsi="Cambria"/>
        </w:rPr>
        <w:t xml:space="preserve"> </w:t>
      </w:r>
      <w:r w:rsidR="00863AEE">
        <w:rPr>
          <w:rFonts w:ascii="Cambria" w:eastAsia="Calibri" w:hAnsi="Cambria" w:cs="Arial"/>
          <w:szCs w:val="24"/>
        </w:rPr>
        <w:t>Reveals</w:t>
      </w:r>
      <w:r w:rsidR="000F3511">
        <w:rPr>
          <w:rFonts w:ascii="Cambria" w:eastAsia="Calibri" w:hAnsi="Cambria" w:cs="Arial"/>
          <w:szCs w:val="24"/>
        </w:rPr>
        <w:t xml:space="preserve"> that their muscle synergies differ from those of healthy individuals during certain activities, such as walking. Consequently, this study seeks </w:t>
      </w:r>
      <w:r w:rsidR="00863AEE">
        <w:rPr>
          <w:rFonts w:ascii="Cambria" w:eastAsia="Calibri" w:hAnsi="Cambria" w:cs="Arial"/>
          <w:szCs w:val="24"/>
        </w:rPr>
        <w:t>first to extract</w:t>
      </w:r>
      <w:r w:rsidR="000F3511">
        <w:rPr>
          <w:rFonts w:ascii="Cambria" w:eastAsia="Calibri" w:hAnsi="Cambria" w:cs="Arial"/>
          <w:szCs w:val="24"/>
        </w:rPr>
        <w:t xml:space="preserve"> the muscle synergies of individuals with and without PFPS while walking, and then to analyze and compare their synergy patterns and activation coefficients throughout the gait cycle.</w:t>
      </w:r>
    </w:p>
    <w:p w14:paraId="780E2EC6" w14:textId="77777777" w:rsidR="00D559D0" w:rsidRPr="00177694" w:rsidRDefault="00D559D0" w:rsidP="00036CF3">
      <w:pPr>
        <w:spacing w:line="240" w:lineRule="auto"/>
        <w:jc w:val="both"/>
        <w:rPr>
          <w:rFonts w:ascii="Cambria" w:hAnsi="Cambria"/>
          <w:b/>
          <w:bCs/>
        </w:rPr>
      </w:pPr>
      <w:r w:rsidRPr="00177694">
        <w:rPr>
          <w:rFonts w:ascii="Cambria" w:hAnsi="Cambria"/>
          <w:b/>
          <w:bCs/>
        </w:rPr>
        <w:t>Materials and Methods</w:t>
      </w:r>
    </w:p>
    <w:p w14:paraId="63799203" w14:textId="5F648617" w:rsidR="007E3D11" w:rsidRDefault="006B0871" w:rsidP="007E3D11">
      <w:pPr>
        <w:spacing w:line="240" w:lineRule="auto"/>
        <w:jc w:val="both"/>
        <w:rPr>
          <w:rFonts w:ascii="Cambria" w:eastAsia="Calibri" w:hAnsi="Cambria" w:cs="Arial"/>
          <w:szCs w:val="24"/>
        </w:rPr>
      </w:pPr>
      <w:r>
        <w:rPr>
          <w:rFonts w:ascii="Cambria" w:eastAsia="Calibri" w:hAnsi="Cambria" w:cs="Arial"/>
          <w:szCs w:val="24"/>
        </w:rPr>
        <w:t xml:space="preserve">This study adopts a cross-sectional and quasi-experimental design, focusing on adults aged 25 to 35. Participants were selected through convenience sampling. Using G*Power software, we calculated the necessary sample size for two groups based on an effect size of 0.5, a significance level of 0.05, and a statistical power of 0.80, resulting in 21 participants. These participants were then allocated into two groups: a healthy group (n = 12) and a patellofemoral pain syndrome (PFPS) group (n = 9). The Research Ethics Committee of Allameh Tabataba’i University granted ethical approval for the study (Ethics Code: IR.ATU.REC.1401.087). Inclusion criteria were: ages 25–35 years; a positive Clarke's test; anterior knee pain lasting a minimum of three months; no history of lower limb fractures or surgeries in the last six months; increased pain during at least two activities (such as climbing or descending stairs, squatting, or prolonged sitting); and pain upon palpation of the medial or lateral patella </w:t>
      </w:r>
      <w:r w:rsidR="00D559D0"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&lt;EndNote&gt;&lt;Cite&gt;&lt;Author&gt;Zanguie&lt;/Author&gt;&lt;Year&gt;2024&lt;/Year&gt;&lt;RecNum&gt;112&lt;/RecNum&gt;&lt;DisplayText&gt;&lt;style font="Arial"&gt;[&lt;/style&gt;4&lt;style font="Arial"&gt;]&lt;/style&gt;&lt;/DisplayText&gt;&lt;record&gt;&lt;rec-number&gt;112&lt;/rec-number&gt;&lt;foreign-keys&gt;&lt;key app="EN" db-id="50xssdzvkapsxeeazea5tfeqer9tp0pes29p" timestamp="1746863896"&gt;112&lt;/key&gt;&lt;/foreign-keys&gt;&lt;ref-type name="Journal Article"&gt;17&lt;/ref-type&gt;&lt;contributors&gt;&lt;authors&gt;&lt;author&gt;Zanguie, Hamidreza&lt;/author&gt;&lt;author&gt;Sheikhhoseini, Rahman&lt;/author&gt;&lt;author&gt;Yousefi, Mohammad&lt;/author&gt;&lt;author&gt;Hides, Julie A&lt;/author&gt;&lt;/authors&gt;&lt;/contributors&gt;&lt;titles&gt;&lt;title&gt;Mechanical energy flow analysis in athletes with and without anterior cruciate ligament reconstruction during single-leg drop landing&lt;/title&gt;&lt;secondary-title&gt;Scientific Reports&lt;/secondary-title&gt;&lt;/titles&gt;&lt;periodical&gt;&lt;full-title&gt;Scientific Reports&lt;/full-title&gt;&lt;/periodical&gt;&lt;pages&gt;1321&lt;/pages&gt;&lt;volume&gt;14&lt;/volume&gt;&lt;number&gt;1&lt;/number&gt;&lt;dates&gt;&lt;year&gt;2024&lt;/year&gt;&lt;/dates&gt;&lt;isbn&gt;2045-2322&lt;/isbn&gt;&lt;urls&gt;&lt;/urls&gt;&lt;/record&gt;&lt;/Cite&gt;&lt;/EndNote&gt;</w:instrText>
      </w:r>
      <w:r w:rsidR="00D559D0"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4</w:t>
      </w:r>
      <w:r w:rsidR="00FE672E" w:rsidRPr="00177694">
        <w:rPr>
          <w:rFonts w:ascii="Cambria" w:hAnsi="Cambria" w:cs="Arial"/>
          <w:noProof/>
          <w:vertAlign w:val="superscript"/>
        </w:rPr>
        <w:t>]</w:t>
      </w:r>
      <w:r w:rsidR="00D559D0" w:rsidRPr="00177694">
        <w:rPr>
          <w:rFonts w:ascii="Cambria" w:hAnsi="Cambria"/>
          <w:vertAlign w:val="superscript"/>
        </w:rPr>
        <w:fldChar w:fldCharType="end"/>
      </w:r>
      <w:r w:rsidR="00D559D0" w:rsidRPr="00177694">
        <w:rPr>
          <w:rFonts w:ascii="Cambria" w:hAnsi="Cambria"/>
        </w:rPr>
        <w:t>.</w:t>
      </w:r>
      <w:r w:rsidR="00437779" w:rsidRPr="00177694">
        <w:rPr>
          <w:rFonts w:ascii="Cambria" w:hAnsi="Cambria"/>
        </w:rPr>
        <w:t xml:space="preserve"> </w:t>
      </w:r>
      <w:r w:rsidR="00117B00">
        <w:rPr>
          <w:rFonts w:ascii="Cambria" w:eastAsia="Calibri" w:hAnsi="Cambria" w:cs="Arial"/>
          <w:szCs w:val="24"/>
        </w:rPr>
        <w:t xml:space="preserve">The exclusion criteria included: refusal to participate, inability to undergo tests, pain during testing, joint swelling </w:t>
      </w:r>
      <w:r w:rsidR="00D559D0"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&lt;EndNote&gt;&lt;Cite&gt;&lt;Author&gt;Waryasz&lt;/Author&gt;&lt;Year&gt;2008&lt;/Year&gt;&lt;RecNum&gt;64&lt;/RecNum&gt;&lt;DisplayText&gt;&lt;style font="Arial"&gt;[&lt;/style&gt;22&lt;style font="Arial"&gt;]&lt;/style&gt;&lt;/DisplayText&gt;&lt;record&gt;&lt;rec-number&gt;64&lt;/rec-number&gt;&lt;foreign-keys&gt;&lt;key app="EN" db-id="50xssdzvkapsxeeazea5tfeqer9tp0pes29p" timestamp="1746435037"&gt;64&lt;/key&gt;&lt;/foreign-keys&gt;&lt;ref-type name="Journal Article"&gt;17&lt;/ref-type&gt;&lt;contributors&gt;&lt;authors&gt;&lt;author&gt;Waryasz, Gregory R&lt;/author&gt;&lt;author&gt;McDermott, Ann Y&lt;/author&gt;&lt;/authors&gt;&lt;/contributors&gt;&lt;titles&gt;&lt;title&gt;Patellofemoral pain syndrome (PFPS): a systematic review of anatomy and potential risk factors&lt;/title&gt;&lt;secondary-title&gt;Dynamic medicine&lt;/secondary-title&gt;&lt;/titles&gt;&lt;periodical&gt;&lt;full-title&gt;Dynamic medicine&lt;/full-title&gt;&lt;/periodical&gt;&lt;pages&gt;1-14&lt;/pages&gt;&lt;volume&gt;7&lt;/volume&gt;&lt;dates&gt;&lt;year&gt;2008&lt;/year&gt;&lt;/dates&gt;&lt;urls&gt;&lt;/urls&gt;&lt;/record&gt;&lt;/Cite&gt;&lt;/EndNote&gt;</w:instrText>
      </w:r>
      <w:r w:rsidR="00D559D0"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22</w:t>
      </w:r>
      <w:r w:rsidR="00FE672E" w:rsidRPr="00177694">
        <w:rPr>
          <w:rFonts w:ascii="Cambria" w:hAnsi="Cambria" w:cs="Arial"/>
          <w:noProof/>
          <w:vertAlign w:val="superscript"/>
        </w:rPr>
        <w:t>]</w:t>
      </w:r>
      <w:r w:rsidR="00D559D0" w:rsidRPr="00177694">
        <w:rPr>
          <w:rFonts w:ascii="Cambria" w:hAnsi="Cambria"/>
          <w:vertAlign w:val="superscript"/>
        </w:rPr>
        <w:fldChar w:fldCharType="end"/>
      </w:r>
      <w:r w:rsidR="00D559D0" w:rsidRPr="00177694">
        <w:rPr>
          <w:rFonts w:ascii="Cambria" w:hAnsi="Cambria"/>
        </w:rPr>
        <w:t xml:space="preserve">, </w:t>
      </w:r>
      <w:r w:rsidR="007E3D11">
        <w:rPr>
          <w:rFonts w:ascii="Cambria" w:eastAsia="Calibri" w:hAnsi="Cambria" w:cs="Arial"/>
          <w:szCs w:val="24"/>
        </w:rPr>
        <w:t xml:space="preserve">a history of lower limb surgery, pregnancy, and menstruation. </w:t>
      </w:r>
    </w:p>
    <w:p w14:paraId="6C827889" w14:textId="11064717" w:rsidR="00684367" w:rsidRPr="00177694" w:rsidRDefault="00863AEE" w:rsidP="00684367">
      <w:pPr>
        <w:spacing w:line="278" w:lineRule="auto"/>
        <w:jc w:val="both"/>
        <w:rPr>
          <w:rFonts w:ascii="Cambria" w:eastAsia="Calibri" w:hAnsi="Cambria" w:cs="Arial"/>
          <w:szCs w:val="24"/>
          <w:rtl/>
          <w:lang w:bidi="fa-IR"/>
        </w:rPr>
      </w:pPr>
      <w:r>
        <w:rPr>
          <w:rFonts w:ascii="Cambria" w:eastAsia="Calibri" w:hAnsi="Cambria" w:cs="Arial"/>
          <w:szCs w:val="24"/>
        </w:rPr>
        <w:t>After screening, we thoroughly explained the study procedures based on the inclusion and exclusion criteria</w:t>
      </w:r>
      <w:r w:rsidR="003C64F8">
        <w:rPr>
          <w:rFonts w:ascii="Cambria" w:eastAsia="Calibri" w:hAnsi="Cambria" w:cs="Arial"/>
          <w:szCs w:val="24"/>
        </w:rPr>
        <w:t xml:space="preserve">. Participants were required to provide their written informed consent before enrollment. Upon arrival, we collected baseline measurements such as age, height, </w:t>
      </w:r>
      <w:r w:rsidR="003C64F8">
        <w:rPr>
          <w:rFonts w:ascii="Cambria" w:eastAsia="Calibri" w:hAnsi="Cambria" w:cs="Arial"/>
          <w:szCs w:val="24"/>
        </w:rPr>
        <w:lastRenderedPageBreak/>
        <w:t xml:space="preserve">weight, dominant leg, sports history, and physical activity level. Subsequently, participants were assigned to their respective groups. The study utilized the following instruments: an 8-camera motion analysis system (Vicon, UK) operating with Nexus software at a sampling frequency of 100 Hz. Additionally, ground reaction forces and joint kinetics were recorded using a 60 cm × 40 cm </w:t>
      </w:r>
      <w:proofErr w:type="spellStart"/>
      <w:r w:rsidR="003C64F8">
        <w:rPr>
          <w:rFonts w:ascii="Cambria" w:eastAsia="Calibri" w:hAnsi="Cambria" w:cs="Arial"/>
          <w:szCs w:val="24"/>
        </w:rPr>
        <w:t>Bertec</w:t>
      </w:r>
      <w:proofErr w:type="spellEnd"/>
      <w:r w:rsidR="003C64F8">
        <w:rPr>
          <w:rFonts w:ascii="Cambria" w:eastAsia="Calibri" w:hAnsi="Cambria" w:cs="Arial"/>
          <w:szCs w:val="24"/>
        </w:rPr>
        <w:t xml:space="preserve"> force plate, sampling at 1000 Hz. This device features four piezoelectric force sensors, one embedded in each corner. The force plate was synchronized with the motion analysis system, and data were captured using Nexus software.</w:t>
      </w:r>
    </w:p>
    <w:p w14:paraId="122027D9" w14:textId="169A3D22" w:rsidR="002C3B7B" w:rsidRPr="00177694" w:rsidRDefault="003C64F8" w:rsidP="002C3B7B">
      <w:pPr>
        <w:spacing w:line="278" w:lineRule="auto"/>
        <w:jc w:val="both"/>
        <w:rPr>
          <w:rFonts w:ascii="Cambria" w:eastAsia="Calibri" w:hAnsi="Cambria" w:cs="Arial"/>
          <w:szCs w:val="24"/>
        </w:rPr>
      </w:pPr>
      <w:r>
        <w:rPr>
          <w:rFonts w:ascii="Cambria" w:eastAsia="Calibri" w:hAnsi="Cambria" w:cs="Arial"/>
          <w:szCs w:val="24"/>
        </w:rPr>
        <w:t xml:space="preserve">Accurate extraction of kinematic and kinetic data requires proper system calibration. Therefore, the calibration procedure was conducted </w:t>
      </w:r>
      <w:r w:rsidR="00863AEE">
        <w:rPr>
          <w:rFonts w:ascii="Cambria" w:eastAsia="Calibri" w:hAnsi="Cambria" w:cs="Arial"/>
          <w:szCs w:val="24"/>
        </w:rPr>
        <w:t>according to</w:t>
      </w:r>
      <w:r>
        <w:rPr>
          <w:rFonts w:ascii="Cambria" w:eastAsia="Calibri" w:hAnsi="Cambria" w:cs="Arial"/>
          <w:szCs w:val="24"/>
        </w:rPr>
        <w:t xml:space="preserve"> established standards. In Vicon systems, calibration is performed using </w:t>
      </w:r>
      <w:r w:rsidR="00863AEE">
        <w:rPr>
          <w:rFonts w:ascii="Cambria" w:eastAsia="Calibri" w:hAnsi="Cambria" w:cs="Arial"/>
          <w:szCs w:val="24"/>
        </w:rPr>
        <w:t>the Active Wand device</w:t>
      </w:r>
      <w:r>
        <w:rPr>
          <w:rFonts w:ascii="Cambria" w:eastAsia="Calibri" w:hAnsi="Cambria" w:cs="Arial"/>
          <w:szCs w:val="24"/>
        </w:rPr>
        <w:t>. This tool defines the global coordinate system (GCS) and establishes spatial position and orientation in three-dimensional space. The calibration involves two essential stages.</w:t>
      </w:r>
    </w:p>
    <w:p w14:paraId="4CFF36F3" w14:textId="0A7CF75A" w:rsidR="0030225B" w:rsidRPr="00177694" w:rsidRDefault="003C64F8" w:rsidP="0030225B">
      <w:pPr>
        <w:spacing w:line="278" w:lineRule="auto"/>
        <w:jc w:val="both"/>
        <w:rPr>
          <w:rFonts w:ascii="Cambria" w:eastAsia="Calibri" w:hAnsi="Cambria" w:cs="Arial"/>
          <w:szCs w:val="24"/>
        </w:rPr>
      </w:pPr>
      <w:r>
        <w:rPr>
          <w:rFonts w:ascii="Cambria" w:eastAsia="Calibri" w:hAnsi="Cambria" w:cs="Arial"/>
          <w:szCs w:val="24"/>
        </w:rPr>
        <w:t xml:space="preserve">1. Establishing the origin of the coordinate system (static calibration): In this step, the wand is placed on the force plate. The axes of the laboratory coordinate system are defined as follows: the Y-axis indicates the anterior–posterior direction (i.e., the movement direction); the X-axis represents the </w:t>
      </w:r>
      <w:r w:rsidR="00B858BE">
        <w:rPr>
          <w:rFonts w:ascii="Cambria" w:eastAsia="Calibri" w:hAnsi="Cambria" w:cs="Arial"/>
          <w:szCs w:val="24"/>
        </w:rPr>
        <w:t>medio–lateral</w:t>
      </w:r>
      <w:r>
        <w:rPr>
          <w:rFonts w:ascii="Cambria" w:eastAsia="Calibri" w:hAnsi="Cambria" w:cs="Arial"/>
          <w:szCs w:val="24"/>
        </w:rPr>
        <w:t xml:space="preserve"> direction; and the Z-axis denotes the vertical direction.</w:t>
      </w:r>
    </w:p>
    <w:p w14:paraId="5B14F2B7" w14:textId="73408540" w:rsidR="004F7C60" w:rsidRPr="00177694" w:rsidRDefault="003C64F8" w:rsidP="004F7C60">
      <w:pPr>
        <w:spacing w:line="278" w:lineRule="auto"/>
        <w:jc w:val="both"/>
        <w:rPr>
          <w:rFonts w:ascii="Cambria" w:eastAsia="Calibri" w:hAnsi="Cambria" w:cs="Arial"/>
          <w:szCs w:val="24"/>
        </w:rPr>
      </w:pPr>
      <w:r>
        <w:rPr>
          <w:rFonts w:ascii="Cambria" w:eastAsia="Calibri" w:hAnsi="Cambria" w:cs="Arial"/>
          <w:szCs w:val="24"/>
        </w:rPr>
        <w:t xml:space="preserve">2. Dynamic calibration: To conduct this procedure, maneuver the wand throughout the entire capture volume for an adequate duration, ensuring that all cameras can effectively track the calibration object. For successful calibration, the imaging error for each camera must be 0.2 mm or less. If the error exceeds this limit, the calibration process </w:t>
      </w:r>
      <w:r w:rsidR="00863AEE">
        <w:rPr>
          <w:rFonts w:ascii="Cambria" w:eastAsia="Calibri" w:hAnsi="Cambria" w:cs="Arial"/>
          <w:szCs w:val="24"/>
        </w:rPr>
        <w:t>must</w:t>
      </w:r>
      <w:r>
        <w:rPr>
          <w:rFonts w:ascii="Cambria" w:eastAsia="Calibri" w:hAnsi="Cambria" w:cs="Arial"/>
          <w:szCs w:val="24"/>
        </w:rPr>
        <w:t xml:space="preserve"> be repeated. Additionally, it is </w:t>
      </w:r>
      <w:r w:rsidR="00863AEE">
        <w:rPr>
          <w:rFonts w:ascii="Cambria" w:eastAsia="Calibri" w:hAnsi="Cambria" w:cs="Arial"/>
          <w:szCs w:val="24"/>
        </w:rPr>
        <w:t>essential</w:t>
      </w:r>
      <w:r>
        <w:rPr>
          <w:rFonts w:ascii="Cambria" w:eastAsia="Calibri" w:hAnsi="Cambria" w:cs="Arial"/>
          <w:szCs w:val="24"/>
        </w:rPr>
        <w:t xml:space="preserve"> to note that both static and dynamic calibrations were performed before each testing session.</w:t>
      </w:r>
    </w:p>
    <w:p w14:paraId="6B7A4082" w14:textId="562FF11C" w:rsidR="002D5D63" w:rsidRPr="00177694" w:rsidRDefault="003C64F8" w:rsidP="002D5D63">
      <w:pPr>
        <w:spacing w:line="278" w:lineRule="auto"/>
        <w:jc w:val="both"/>
        <w:rPr>
          <w:rFonts w:ascii="Cambria" w:eastAsia="Calibri" w:hAnsi="Cambria" w:cs="Arial"/>
          <w:szCs w:val="24"/>
        </w:rPr>
      </w:pPr>
      <w:r>
        <w:rPr>
          <w:rFonts w:ascii="Cambria" w:eastAsia="Calibri" w:hAnsi="Cambria" w:cs="Arial"/>
          <w:szCs w:val="24"/>
        </w:rPr>
        <w:t xml:space="preserve">Reflective marker application: Before testing, we </w:t>
      </w:r>
      <w:r w:rsidR="00863AEE">
        <w:rPr>
          <w:rFonts w:ascii="Cambria" w:eastAsia="Calibri" w:hAnsi="Cambria" w:cs="Arial"/>
          <w:szCs w:val="24"/>
        </w:rPr>
        <w:t>used double-sided adhesive tape to attach 14 mm reflective markers to specific anatomical points on the participants’ lower limbs</w:t>
      </w:r>
      <w:r>
        <w:rPr>
          <w:rFonts w:ascii="Cambria" w:eastAsia="Calibri" w:hAnsi="Cambria" w:cs="Arial"/>
          <w:szCs w:val="24"/>
        </w:rPr>
        <w:t>. The exact landmarks included the anterior superior iliac spine (ASIS), posterior superior iliac spine (PSIS), marker clusters on the mid-thigh and mid-shank areas, medial and lateral femoral condyles, medial and lateral malleoli, first, second, and fifth metatarsals, and the heel. In total, 36 reflective markers were arranged for static analysis, as outlined below:</w:t>
      </w:r>
    </w:p>
    <w:p w14:paraId="4673E96F" w14:textId="7EA2BCF1" w:rsidR="004C4F58" w:rsidRPr="00177694" w:rsidRDefault="003C64F8" w:rsidP="004C4F58">
      <w:pPr>
        <w:spacing w:line="278" w:lineRule="auto"/>
        <w:jc w:val="both"/>
        <w:rPr>
          <w:rFonts w:ascii="Cambria" w:eastAsia="Calibri" w:hAnsi="Cambria" w:cs="Arial"/>
          <w:szCs w:val="24"/>
        </w:rPr>
      </w:pPr>
      <w:r>
        <w:rPr>
          <w:rFonts w:ascii="Cambria" w:eastAsia="Calibri" w:hAnsi="Cambria" w:cs="Arial"/>
          <w:szCs w:val="24"/>
        </w:rPr>
        <w:t>Anterior superior iliac spine (ASIS) – 2 markers; posterior superior iliac spine (PSIS) – 2 markers; medial and lateral femoral condyle – 4 markers; medial and lateral malleolus – 4 markers; first, second, and fifth metatarsal – 6 markers; heel – 2 markers; and four clusters – 16 markers.</w:t>
      </w:r>
    </w:p>
    <w:p w14:paraId="1F7B87CC" w14:textId="1D4E421C" w:rsidR="0080740D" w:rsidRPr="00177694" w:rsidRDefault="003C64F8" w:rsidP="0080740D">
      <w:pPr>
        <w:spacing w:line="278" w:lineRule="auto"/>
        <w:jc w:val="both"/>
        <w:rPr>
          <w:rFonts w:ascii="Cambria" w:eastAsia="Calibri" w:hAnsi="Cambria" w:cs="Arial"/>
          <w:szCs w:val="24"/>
        </w:rPr>
      </w:pPr>
      <w:r>
        <w:rPr>
          <w:rFonts w:ascii="Cambria" w:eastAsia="Calibri" w:hAnsi="Cambria" w:cs="Arial"/>
          <w:szCs w:val="24"/>
        </w:rPr>
        <w:t xml:space="preserve">Before the static trials began, participants were instructed to stand on the force plate so that all cameras could effectively capture the markers. Additionally, three non-collinear markers were used </w:t>
      </w:r>
      <w:r w:rsidR="00863AEE">
        <w:rPr>
          <w:rFonts w:ascii="Cambria" w:eastAsia="Calibri" w:hAnsi="Cambria" w:cs="Arial"/>
          <w:szCs w:val="24"/>
        </w:rPr>
        <w:t>to define each segment's position accurately</w:t>
      </w:r>
      <w:r>
        <w:rPr>
          <w:rFonts w:ascii="Cambria" w:eastAsia="Calibri" w:hAnsi="Cambria" w:cs="Arial"/>
          <w:szCs w:val="24"/>
        </w:rPr>
        <w:t>.</w:t>
      </w:r>
    </w:p>
    <w:p w14:paraId="608C5A35" w14:textId="77777777" w:rsidR="003A6EAF" w:rsidRPr="003A6EAF" w:rsidRDefault="003A6EAF" w:rsidP="00036CF3">
      <w:pPr>
        <w:spacing w:line="278" w:lineRule="auto"/>
        <w:jc w:val="both"/>
        <w:rPr>
          <w:rFonts w:ascii="Cambria" w:eastAsia="Calibri" w:hAnsi="Cambria" w:cs="Arial"/>
          <w:b/>
          <w:bCs/>
          <w:szCs w:val="24"/>
        </w:rPr>
      </w:pPr>
      <w:r w:rsidRPr="003A6EAF">
        <w:rPr>
          <w:rFonts w:ascii="Cambria" w:eastAsia="Calibri" w:hAnsi="Cambria" w:cs="Arial"/>
          <w:b/>
          <w:bCs/>
          <w:szCs w:val="24"/>
        </w:rPr>
        <w:lastRenderedPageBreak/>
        <w:t>Analysis procedures:</w:t>
      </w:r>
    </w:p>
    <w:p w14:paraId="1D90C402" w14:textId="2D9F4080" w:rsidR="002A64A2" w:rsidRPr="003A6EAF" w:rsidRDefault="003C64F8" w:rsidP="002A64A2">
      <w:pPr>
        <w:spacing w:line="278" w:lineRule="auto"/>
        <w:jc w:val="both"/>
        <w:rPr>
          <w:rFonts w:ascii="Cambria" w:eastAsia="Calibri" w:hAnsi="Cambria" w:cs="Arial"/>
          <w:szCs w:val="24"/>
        </w:rPr>
      </w:pPr>
      <w:r>
        <w:rPr>
          <w:rFonts w:ascii="Cambria" w:eastAsia="Calibri" w:hAnsi="Cambria" w:cs="Arial"/>
          <w:szCs w:val="24"/>
        </w:rPr>
        <w:t>a) Muscle synergy count: Muscle synergies were evaluated through electromyography (EMG) signal recordings using the Hierarchical Alternating Least Squares (HALS) algorithm. This method enhances non-negative matrix factorization (NMF) by optimizing variable updates for improved efficiency. HALS consists of five main steps:</w:t>
      </w:r>
    </w:p>
    <w:p w14:paraId="1CEE762A" w14:textId="2BE74A7E" w:rsidR="003A6EAF" w:rsidRPr="003A6EAF" w:rsidRDefault="003A6EAF" w:rsidP="00036CF3">
      <w:pPr>
        <w:spacing w:line="278" w:lineRule="auto"/>
        <w:jc w:val="both"/>
        <w:rPr>
          <w:rFonts w:ascii="Cambria" w:eastAsia="Calibri" w:hAnsi="Cambria" w:cs="Arial"/>
          <w:szCs w:val="24"/>
        </w:rPr>
      </w:pPr>
      <w:r w:rsidRPr="003A6EAF">
        <w:rPr>
          <w:rFonts w:ascii="Cambria" w:eastAsia="Calibri" w:hAnsi="Cambria" w:cs="Arial"/>
          <w:szCs w:val="24"/>
        </w:rPr>
        <w:t xml:space="preserve">1. Random </w:t>
      </w:r>
      <w:r w:rsidR="00703178" w:rsidRPr="003A6EAF">
        <w:rPr>
          <w:rFonts w:ascii="Cambria" w:eastAsia="Calibri" w:hAnsi="Cambria" w:cs="Arial"/>
          <w:szCs w:val="24"/>
        </w:rPr>
        <w:t>initialization</w:t>
      </w:r>
      <w:r w:rsidRPr="003A6EAF">
        <w:rPr>
          <w:rFonts w:ascii="Cambria" w:eastAsia="Calibri" w:hAnsi="Cambria" w:cs="Arial"/>
          <w:szCs w:val="24"/>
        </w:rPr>
        <w:t xml:space="preserve"> or recursive use of the Perron–Frobenius theorem for SVD</w:t>
      </w:r>
    </w:p>
    <w:p w14:paraId="0337F803" w14:textId="77777777" w:rsidR="003A6EAF" w:rsidRPr="003A6EAF" w:rsidRDefault="003A6EAF" w:rsidP="00036CF3">
      <w:pPr>
        <w:spacing w:line="278" w:lineRule="auto"/>
        <w:jc w:val="both"/>
        <w:rPr>
          <w:rFonts w:ascii="Cambria" w:eastAsia="Calibri" w:hAnsi="Cambria" w:cs="Arial"/>
          <w:szCs w:val="24"/>
        </w:rPr>
      </w:pPr>
      <w:r w:rsidRPr="003A6EAF">
        <w:rPr>
          <w:rFonts w:ascii="Cambria" w:eastAsia="Calibri" w:hAnsi="Cambria" w:cs="Arial"/>
          <w:szCs w:val="24"/>
        </w:rPr>
        <w:t>2. Estimating the matrix X.</w:t>
      </w:r>
    </w:p>
    <w:p w14:paraId="15323AE6" w14:textId="7D9C318E" w:rsidR="003A6EAF" w:rsidRPr="003A6EAF" w:rsidRDefault="003A6EAF" w:rsidP="00036CF3">
      <w:pPr>
        <w:spacing w:line="278" w:lineRule="auto"/>
        <w:jc w:val="both"/>
        <w:rPr>
          <w:rFonts w:ascii="Cambria" w:eastAsia="Calibri" w:hAnsi="Cambria" w:cs="Arial"/>
          <w:szCs w:val="24"/>
        </w:rPr>
      </w:pPr>
      <w:r w:rsidRPr="003A6EAF">
        <w:rPr>
          <w:rFonts w:ascii="Cambria" w:eastAsia="Calibri" w:hAnsi="Cambria" w:cs="Arial"/>
          <w:szCs w:val="24"/>
        </w:rPr>
        <w:t xml:space="preserve">3. Setting all </w:t>
      </w:r>
      <w:r w:rsidR="00863AEE">
        <w:rPr>
          <w:rFonts w:ascii="Cambria" w:eastAsia="Calibri" w:hAnsi="Cambria" w:cs="Arial"/>
          <w:szCs w:val="24"/>
        </w:rPr>
        <w:t>harmful</w:t>
      </w:r>
      <w:r w:rsidRPr="003A6EAF">
        <w:rPr>
          <w:rFonts w:ascii="Cambria" w:eastAsia="Calibri" w:hAnsi="Cambria" w:cs="Arial"/>
          <w:szCs w:val="24"/>
        </w:rPr>
        <w:t xml:space="preserve"> elements in X to zero or a small positive value.</w:t>
      </w:r>
    </w:p>
    <w:p w14:paraId="430A38B0" w14:textId="77777777" w:rsidR="003A6EAF" w:rsidRPr="003A6EAF" w:rsidRDefault="003A6EAF" w:rsidP="00036CF3">
      <w:pPr>
        <w:spacing w:line="278" w:lineRule="auto"/>
        <w:jc w:val="both"/>
        <w:rPr>
          <w:rFonts w:ascii="Cambria" w:eastAsia="Calibri" w:hAnsi="Cambria" w:cs="Arial"/>
          <w:szCs w:val="24"/>
        </w:rPr>
      </w:pPr>
      <w:r w:rsidRPr="003A6EAF">
        <w:rPr>
          <w:rFonts w:ascii="Cambria" w:eastAsia="Calibri" w:hAnsi="Cambria" w:cs="Arial"/>
          <w:szCs w:val="24"/>
        </w:rPr>
        <w:t>4. Estimating matrix A.</w:t>
      </w:r>
    </w:p>
    <w:p w14:paraId="7A2D8C14" w14:textId="645B0E1A" w:rsidR="003A6EAF" w:rsidRPr="003A6EAF" w:rsidRDefault="003A6EAF" w:rsidP="00036CF3">
      <w:pPr>
        <w:spacing w:line="278" w:lineRule="auto"/>
        <w:jc w:val="both"/>
        <w:rPr>
          <w:rFonts w:ascii="Cambria" w:eastAsia="Calibri" w:hAnsi="Cambria" w:cs="Arial"/>
          <w:szCs w:val="24"/>
        </w:rPr>
      </w:pPr>
      <w:r w:rsidRPr="003A6EAF">
        <w:rPr>
          <w:rFonts w:ascii="Cambria" w:eastAsia="Calibri" w:hAnsi="Cambria" w:cs="Arial"/>
          <w:szCs w:val="24"/>
        </w:rPr>
        <w:t xml:space="preserve">5. Setting all </w:t>
      </w:r>
      <w:r w:rsidR="00863AEE">
        <w:rPr>
          <w:rFonts w:ascii="Cambria" w:eastAsia="Calibri" w:hAnsi="Cambria" w:cs="Arial"/>
          <w:szCs w:val="24"/>
        </w:rPr>
        <w:t>harmful</w:t>
      </w:r>
      <w:r w:rsidRPr="003A6EAF">
        <w:rPr>
          <w:rFonts w:ascii="Cambria" w:eastAsia="Calibri" w:hAnsi="Cambria" w:cs="Arial"/>
          <w:szCs w:val="24"/>
        </w:rPr>
        <w:t xml:space="preserve"> elements in matrix A to zero or a small positive value.</w:t>
      </w:r>
    </w:p>
    <w:p w14:paraId="6B422FAC" w14:textId="408C584F" w:rsidR="00DD3FF3" w:rsidRPr="003A6EAF" w:rsidRDefault="009E1618" w:rsidP="00DD3FF3">
      <w:pPr>
        <w:spacing w:line="278" w:lineRule="auto"/>
        <w:jc w:val="both"/>
        <w:rPr>
          <w:rFonts w:ascii="Cambria" w:eastAsia="Calibri" w:hAnsi="Cambria" w:cs="Arial"/>
          <w:szCs w:val="24"/>
        </w:rPr>
      </w:pPr>
      <w:r>
        <w:rPr>
          <w:rFonts w:ascii="Cambria" w:eastAsia="Calibri" w:hAnsi="Cambria" w:cs="Arial"/>
          <w:szCs w:val="24"/>
        </w:rPr>
        <w:t xml:space="preserve">In the </w:t>
      </w:r>
      <w:r w:rsidR="00863AEE">
        <w:rPr>
          <w:rFonts w:ascii="Cambria" w:eastAsia="Calibri" w:hAnsi="Cambria" w:cs="Arial"/>
          <w:szCs w:val="24"/>
        </w:rPr>
        <w:t>above equations, Y represents the input data matrix, A denotes the basis matrix composed of non-negative vectors, X represents</w:t>
      </w:r>
      <w:r>
        <w:rPr>
          <w:rFonts w:ascii="Cambria" w:eastAsia="Calibri" w:hAnsi="Cambria" w:cs="Arial"/>
          <w:szCs w:val="24"/>
        </w:rPr>
        <w:t xml:space="preserve"> the matrix of unknown non-negative components, and E signifies error or noise.</w:t>
      </w:r>
    </w:p>
    <w:p w14:paraId="76E9488F" w14:textId="2F72E121" w:rsidR="009425F6" w:rsidRPr="003A6EAF" w:rsidRDefault="009E1618" w:rsidP="009425F6">
      <w:pPr>
        <w:spacing w:line="278" w:lineRule="auto"/>
        <w:jc w:val="both"/>
        <w:rPr>
          <w:rFonts w:ascii="Cambria" w:eastAsia="Calibri" w:hAnsi="Cambria" w:cs="Arial"/>
          <w:szCs w:val="24"/>
        </w:rPr>
      </w:pPr>
      <w:r>
        <w:rPr>
          <w:rFonts w:ascii="Cambria" w:eastAsia="Calibri" w:hAnsi="Cambria" w:cs="Arial"/>
          <w:szCs w:val="24"/>
        </w:rPr>
        <w:t xml:space="preserve">b) Muscle response time to perturbation: The onset of muscle response was defined as </w:t>
      </w:r>
      <w:r w:rsidR="00863AEE">
        <w:rPr>
          <w:rFonts w:ascii="Cambria" w:eastAsia="Calibri" w:hAnsi="Cambria" w:cs="Arial"/>
          <w:szCs w:val="24"/>
        </w:rPr>
        <w:t>when EMG activity exceeded three standard deviations above the baseline average before</w:t>
      </w:r>
      <w:r>
        <w:rPr>
          <w:rFonts w:ascii="Cambria" w:eastAsia="Calibri" w:hAnsi="Cambria" w:cs="Arial"/>
          <w:szCs w:val="24"/>
        </w:rPr>
        <w:t xml:space="preserve"> the onset of perturbation. The response time was recorded as the interval between the initiation of perturbation and the start of muscle activation.</w:t>
      </w:r>
    </w:p>
    <w:p w14:paraId="367547A6" w14:textId="6D0C1C14" w:rsidR="004803A1" w:rsidRPr="003A6EAF" w:rsidRDefault="009E1618" w:rsidP="004803A1">
      <w:pPr>
        <w:spacing w:line="278" w:lineRule="auto"/>
        <w:jc w:val="both"/>
        <w:rPr>
          <w:rFonts w:ascii="Cambria" w:eastAsia="Calibri" w:hAnsi="Cambria" w:cs="Arial"/>
          <w:szCs w:val="24"/>
        </w:rPr>
      </w:pPr>
      <w:r>
        <w:rPr>
          <w:rFonts w:ascii="Cambria" w:eastAsia="Calibri" w:hAnsi="Cambria" w:cs="Arial"/>
          <w:szCs w:val="24"/>
        </w:rPr>
        <w:t>c) Median and mean frequency of EMG signals (physiological work): EMG data collected at the beginning and end of the gait initiation protocol were analyzed. The median frequency, which indicates motor unit recruitment speed, was obtained from wavelet transform analysis performed in MATLAB. Furthermore, the root mean square (RMS) of EMG activity per stride was calculated by dividing the total RMS by the number of strides.</w:t>
      </w:r>
    </w:p>
    <w:p w14:paraId="5E5C46E6" w14:textId="77777777" w:rsidR="003A6EAF" w:rsidRPr="003A6EAF" w:rsidRDefault="003A6EAF" w:rsidP="00036CF3">
      <w:pPr>
        <w:spacing w:line="278" w:lineRule="auto"/>
        <w:jc w:val="both"/>
        <w:rPr>
          <w:rFonts w:ascii="Cambria" w:eastAsia="Calibri" w:hAnsi="Cambria" w:cs="Arial"/>
          <w:b/>
          <w:bCs/>
          <w:szCs w:val="24"/>
        </w:rPr>
      </w:pPr>
      <w:r w:rsidRPr="003A6EAF">
        <w:rPr>
          <w:rFonts w:ascii="Cambria" w:eastAsia="Calibri" w:hAnsi="Cambria" w:cs="Arial"/>
          <w:b/>
          <w:bCs/>
          <w:szCs w:val="24"/>
        </w:rPr>
        <w:t>Statistical methods:</w:t>
      </w:r>
    </w:p>
    <w:p w14:paraId="4C5E9758" w14:textId="4986CFFF" w:rsidR="00495DE7" w:rsidRPr="003A6EAF" w:rsidRDefault="009E1618" w:rsidP="00495DE7">
      <w:pPr>
        <w:spacing w:line="278" w:lineRule="auto"/>
        <w:jc w:val="both"/>
        <w:rPr>
          <w:rFonts w:ascii="Cambria" w:eastAsia="Calibri" w:hAnsi="Cambria" w:cs="Arial"/>
          <w:szCs w:val="24"/>
        </w:rPr>
      </w:pPr>
      <w:r>
        <w:rPr>
          <w:rFonts w:ascii="Cambria" w:eastAsia="Calibri" w:hAnsi="Cambria" w:cs="Arial"/>
          <w:szCs w:val="24"/>
        </w:rPr>
        <w:t>Descriptive statistics, including the mean and standard deviation, summarized the data. We applied the Kolmogorov–Smirnov (KS) test to assess the normality of the data distribution. All statistical analyses were carried out using SPSS software. An independent t-test was conducted to evaluate the study hypotheses and investigate differences between variables. The threshold for statistical significance across all analyses was set at p &lt; 0.05.</w:t>
      </w:r>
    </w:p>
    <w:p w14:paraId="69DD300A" w14:textId="77777777" w:rsidR="003B0597" w:rsidRDefault="003B0597" w:rsidP="00036CF3">
      <w:pPr>
        <w:spacing w:line="278" w:lineRule="auto"/>
        <w:jc w:val="both"/>
        <w:rPr>
          <w:rFonts w:ascii="Cambria" w:eastAsia="Calibri" w:hAnsi="Cambria" w:cs="Arial"/>
          <w:b/>
          <w:bCs/>
          <w:szCs w:val="24"/>
        </w:rPr>
      </w:pPr>
    </w:p>
    <w:p w14:paraId="3D40D875" w14:textId="77777777" w:rsidR="00495DE7" w:rsidRDefault="00495DE7" w:rsidP="00036CF3">
      <w:pPr>
        <w:spacing w:line="278" w:lineRule="auto"/>
        <w:jc w:val="both"/>
        <w:rPr>
          <w:rFonts w:ascii="Cambria" w:eastAsia="Calibri" w:hAnsi="Cambria" w:cs="Arial"/>
          <w:b/>
          <w:bCs/>
          <w:szCs w:val="24"/>
        </w:rPr>
      </w:pPr>
    </w:p>
    <w:p w14:paraId="59F0CEB4" w14:textId="77777777" w:rsidR="009E1618" w:rsidRDefault="009E1618" w:rsidP="00036CF3">
      <w:pPr>
        <w:spacing w:line="278" w:lineRule="auto"/>
        <w:jc w:val="both"/>
        <w:rPr>
          <w:rFonts w:ascii="Cambria" w:eastAsia="Calibri" w:hAnsi="Cambria" w:cs="Arial"/>
          <w:b/>
          <w:bCs/>
          <w:szCs w:val="24"/>
        </w:rPr>
      </w:pPr>
    </w:p>
    <w:p w14:paraId="7E9BD956" w14:textId="77777777" w:rsidR="009E1618" w:rsidRDefault="009E1618" w:rsidP="00036CF3">
      <w:pPr>
        <w:spacing w:line="278" w:lineRule="auto"/>
        <w:jc w:val="both"/>
        <w:rPr>
          <w:rFonts w:ascii="Cambria" w:eastAsia="Calibri" w:hAnsi="Cambria" w:cs="Arial"/>
          <w:b/>
          <w:bCs/>
          <w:szCs w:val="24"/>
        </w:rPr>
      </w:pPr>
    </w:p>
    <w:p w14:paraId="743397AD" w14:textId="2F5EFB58" w:rsidR="003A6EAF" w:rsidRPr="003A6EAF" w:rsidRDefault="003A6EAF" w:rsidP="00036CF3">
      <w:pPr>
        <w:spacing w:line="278" w:lineRule="auto"/>
        <w:jc w:val="both"/>
        <w:rPr>
          <w:rFonts w:ascii="Cambria" w:eastAsia="Calibri" w:hAnsi="Cambria" w:cs="Arial"/>
          <w:b/>
          <w:bCs/>
          <w:szCs w:val="24"/>
        </w:rPr>
      </w:pPr>
      <w:r w:rsidRPr="003A6EAF">
        <w:rPr>
          <w:rFonts w:ascii="Cambria" w:eastAsia="Calibri" w:hAnsi="Cambria" w:cs="Arial"/>
          <w:b/>
          <w:bCs/>
          <w:szCs w:val="24"/>
        </w:rPr>
        <w:lastRenderedPageBreak/>
        <w:t>Findings:</w:t>
      </w:r>
    </w:p>
    <w:p w14:paraId="7D3402B4" w14:textId="77777777" w:rsidR="00CB2D3A" w:rsidRPr="003A6EAF" w:rsidRDefault="00CB2D3A" w:rsidP="00CB2D3A">
      <w:pPr>
        <w:spacing w:line="278" w:lineRule="auto"/>
        <w:jc w:val="both"/>
        <w:rPr>
          <w:rFonts w:ascii="Cambria" w:eastAsia="Calibri" w:hAnsi="Cambria" w:cs="Arial"/>
          <w:szCs w:val="24"/>
        </w:rPr>
      </w:pPr>
      <w:r>
        <w:rPr>
          <w:rFonts w:ascii="Cambria" w:eastAsia="Calibri" w:hAnsi="Cambria" w:cs="Arial"/>
          <w:szCs w:val="24"/>
        </w:rPr>
        <w:t>Table 1 shows the demographic features of study participants, organized by group.</w:t>
      </w:r>
    </w:p>
    <w:p w14:paraId="20B36BCD" w14:textId="5D104EFE" w:rsidR="00524EFA" w:rsidRPr="001A527C" w:rsidRDefault="00524EFA" w:rsidP="00BD7973">
      <w:pPr>
        <w:spacing w:after="0"/>
        <w:jc w:val="center"/>
        <w:rPr>
          <w:rFonts w:ascii="Cambria" w:hAnsi="Cambria"/>
          <w:sz w:val="20"/>
          <w:szCs w:val="18"/>
        </w:rPr>
      </w:pPr>
      <w:r w:rsidRPr="001A527C">
        <w:rPr>
          <w:rFonts w:ascii="Cambria" w:hAnsi="Cambria"/>
          <w:sz w:val="20"/>
          <w:szCs w:val="18"/>
        </w:rPr>
        <w:t>Table 1. Demographic characteristics of participants</w:t>
      </w:r>
    </w:p>
    <w:tbl>
      <w:tblPr>
        <w:tblStyle w:val="PlainTable21"/>
        <w:tblW w:w="0" w:type="auto"/>
        <w:jc w:val="center"/>
        <w:tblLayout w:type="fixed"/>
        <w:tblLook w:val="04A0" w:firstRow="1" w:lastRow="0" w:firstColumn="1" w:lastColumn="0" w:noHBand="0" w:noVBand="1"/>
      </w:tblPr>
      <w:tblGrid>
        <w:gridCol w:w="1440"/>
        <w:gridCol w:w="990"/>
        <w:gridCol w:w="484"/>
        <w:gridCol w:w="1316"/>
      </w:tblGrid>
      <w:tr w:rsidR="00154368" w:rsidRPr="002D05DC" w14:paraId="2F5DAAC7" w14:textId="77777777" w:rsidTr="00BD797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17B59D4B" w14:textId="77777777" w:rsidR="00154368" w:rsidRPr="002D05DC" w:rsidRDefault="00154368" w:rsidP="002D05DC">
            <w:pPr>
              <w:spacing w:line="240" w:lineRule="auto"/>
              <w:jc w:val="center"/>
              <w:rPr>
                <w:rFonts w:ascii="Cambria" w:hAnsi="Cambria"/>
                <w:sz w:val="18"/>
                <w:szCs w:val="18"/>
              </w:rPr>
            </w:pPr>
            <w:r w:rsidRPr="002D05DC">
              <w:rPr>
                <w:rFonts w:ascii="Cambria" w:hAnsi="Cambria"/>
                <w:sz w:val="18"/>
                <w:szCs w:val="18"/>
              </w:rPr>
              <w:t>Variable</w:t>
            </w:r>
          </w:p>
        </w:tc>
        <w:tc>
          <w:tcPr>
            <w:tcW w:w="990" w:type="dxa"/>
            <w:vAlign w:val="center"/>
            <w:hideMark/>
          </w:tcPr>
          <w:p w14:paraId="2D6013CC" w14:textId="77777777" w:rsidR="00154368" w:rsidRPr="002D05DC" w:rsidRDefault="00154368" w:rsidP="002D05D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Group</w:t>
            </w:r>
          </w:p>
        </w:tc>
        <w:tc>
          <w:tcPr>
            <w:tcW w:w="484" w:type="dxa"/>
            <w:vAlign w:val="center"/>
            <w:hideMark/>
          </w:tcPr>
          <w:p w14:paraId="59E452DF" w14:textId="77777777" w:rsidR="00154368" w:rsidRPr="002D05DC" w:rsidRDefault="00154368" w:rsidP="002D05D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N</w:t>
            </w:r>
          </w:p>
        </w:tc>
        <w:tc>
          <w:tcPr>
            <w:tcW w:w="1316" w:type="dxa"/>
            <w:vAlign w:val="center"/>
            <w:hideMark/>
          </w:tcPr>
          <w:p w14:paraId="274C2615" w14:textId="77777777" w:rsidR="00154368" w:rsidRPr="002D05DC" w:rsidRDefault="00154368" w:rsidP="002D05D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Mean ± SD</w:t>
            </w:r>
          </w:p>
        </w:tc>
      </w:tr>
      <w:tr w:rsidR="00154368" w:rsidRPr="002D05DC" w14:paraId="48B72B49" w14:textId="77777777" w:rsidTr="00BD79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76D6225" w14:textId="77777777" w:rsidR="00154368" w:rsidRPr="002D05DC" w:rsidRDefault="00154368" w:rsidP="002D05DC">
            <w:pPr>
              <w:spacing w:line="240" w:lineRule="auto"/>
              <w:jc w:val="center"/>
              <w:rPr>
                <w:rFonts w:ascii="Cambria" w:hAnsi="Cambria"/>
                <w:sz w:val="18"/>
                <w:szCs w:val="18"/>
              </w:rPr>
            </w:pPr>
            <w:r w:rsidRPr="002D05DC">
              <w:rPr>
                <w:rFonts w:ascii="Cambria" w:hAnsi="Cambria"/>
                <w:sz w:val="18"/>
                <w:szCs w:val="18"/>
              </w:rPr>
              <w:t>Age (years)</w:t>
            </w:r>
          </w:p>
        </w:tc>
        <w:tc>
          <w:tcPr>
            <w:tcW w:w="990" w:type="dxa"/>
            <w:vAlign w:val="center"/>
            <w:hideMark/>
          </w:tcPr>
          <w:p w14:paraId="7A5AF4B6"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Control</w:t>
            </w:r>
          </w:p>
        </w:tc>
        <w:tc>
          <w:tcPr>
            <w:tcW w:w="484" w:type="dxa"/>
            <w:vAlign w:val="center"/>
            <w:hideMark/>
          </w:tcPr>
          <w:p w14:paraId="0E6AF111"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12</w:t>
            </w:r>
          </w:p>
        </w:tc>
        <w:tc>
          <w:tcPr>
            <w:tcW w:w="1316" w:type="dxa"/>
            <w:vAlign w:val="center"/>
            <w:hideMark/>
          </w:tcPr>
          <w:p w14:paraId="37AED1E6"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22.81 ± 4.18</w:t>
            </w:r>
          </w:p>
        </w:tc>
      </w:tr>
      <w:tr w:rsidR="00154368" w:rsidRPr="002D05DC" w14:paraId="309C3F5E" w14:textId="77777777" w:rsidTr="00BD7973">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6047B58" w14:textId="77777777" w:rsidR="00154368" w:rsidRPr="002D05DC" w:rsidRDefault="00154368" w:rsidP="002D05DC">
            <w:pPr>
              <w:spacing w:line="240" w:lineRule="auto"/>
              <w:jc w:val="center"/>
              <w:rPr>
                <w:rFonts w:ascii="Cambria" w:hAnsi="Cambria"/>
                <w:sz w:val="18"/>
                <w:szCs w:val="18"/>
              </w:rPr>
            </w:pPr>
          </w:p>
        </w:tc>
        <w:tc>
          <w:tcPr>
            <w:tcW w:w="990" w:type="dxa"/>
            <w:vAlign w:val="center"/>
            <w:hideMark/>
          </w:tcPr>
          <w:p w14:paraId="64FCA10E"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PFPS</w:t>
            </w:r>
          </w:p>
        </w:tc>
        <w:tc>
          <w:tcPr>
            <w:tcW w:w="484" w:type="dxa"/>
            <w:vAlign w:val="center"/>
            <w:hideMark/>
          </w:tcPr>
          <w:p w14:paraId="4ABB77DE"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9</w:t>
            </w:r>
          </w:p>
        </w:tc>
        <w:tc>
          <w:tcPr>
            <w:tcW w:w="1316" w:type="dxa"/>
            <w:vAlign w:val="center"/>
            <w:hideMark/>
          </w:tcPr>
          <w:p w14:paraId="14F25B10"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23.40 ± 4.72</w:t>
            </w:r>
          </w:p>
        </w:tc>
      </w:tr>
      <w:tr w:rsidR="00154368" w:rsidRPr="002D05DC" w14:paraId="41216288" w14:textId="77777777" w:rsidTr="00BD79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7537C8B8" w14:textId="77777777" w:rsidR="00154368" w:rsidRPr="002D05DC" w:rsidRDefault="00154368" w:rsidP="002D05DC">
            <w:pPr>
              <w:spacing w:line="240" w:lineRule="auto"/>
              <w:jc w:val="center"/>
              <w:rPr>
                <w:rFonts w:ascii="Cambria" w:hAnsi="Cambria"/>
                <w:sz w:val="18"/>
                <w:szCs w:val="18"/>
              </w:rPr>
            </w:pPr>
            <w:r w:rsidRPr="002D05DC">
              <w:rPr>
                <w:rFonts w:ascii="Cambria" w:hAnsi="Cambria"/>
                <w:sz w:val="18"/>
                <w:szCs w:val="18"/>
              </w:rPr>
              <w:t>Height (m)</w:t>
            </w:r>
          </w:p>
        </w:tc>
        <w:tc>
          <w:tcPr>
            <w:tcW w:w="990" w:type="dxa"/>
            <w:vAlign w:val="center"/>
            <w:hideMark/>
          </w:tcPr>
          <w:p w14:paraId="781C374C"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Control</w:t>
            </w:r>
          </w:p>
        </w:tc>
        <w:tc>
          <w:tcPr>
            <w:tcW w:w="484" w:type="dxa"/>
            <w:vAlign w:val="center"/>
            <w:hideMark/>
          </w:tcPr>
          <w:p w14:paraId="6D825392"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12</w:t>
            </w:r>
          </w:p>
        </w:tc>
        <w:tc>
          <w:tcPr>
            <w:tcW w:w="1316" w:type="dxa"/>
            <w:vAlign w:val="center"/>
            <w:hideMark/>
          </w:tcPr>
          <w:p w14:paraId="3BCCF6B5"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1.66 ± 4.89</w:t>
            </w:r>
          </w:p>
        </w:tc>
      </w:tr>
      <w:tr w:rsidR="00154368" w:rsidRPr="002D05DC" w14:paraId="112FD511" w14:textId="77777777" w:rsidTr="00BD7973">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8CDE103" w14:textId="77777777" w:rsidR="00154368" w:rsidRPr="002D05DC" w:rsidRDefault="00154368" w:rsidP="002D05DC">
            <w:pPr>
              <w:spacing w:line="240" w:lineRule="auto"/>
              <w:jc w:val="center"/>
              <w:rPr>
                <w:rFonts w:ascii="Cambria" w:hAnsi="Cambria"/>
                <w:sz w:val="18"/>
                <w:szCs w:val="18"/>
              </w:rPr>
            </w:pPr>
          </w:p>
        </w:tc>
        <w:tc>
          <w:tcPr>
            <w:tcW w:w="990" w:type="dxa"/>
            <w:vAlign w:val="center"/>
            <w:hideMark/>
          </w:tcPr>
          <w:p w14:paraId="4D3DEF41"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PFPS</w:t>
            </w:r>
          </w:p>
        </w:tc>
        <w:tc>
          <w:tcPr>
            <w:tcW w:w="484" w:type="dxa"/>
            <w:vAlign w:val="center"/>
            <w:hideMark/>
          </w:tcPr>
          <w:p w14:paraId="5C106F2C"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9</w:t>
            </w:r>
          </w:p>
        </w:tc>
        <w:tc>
          <w:tcPr>
            <w:tcW w:w="1316" w:type="dxa"/>
            <w:vAlign w:val="center"/>
            <w:hideMark/>
          </w:tcPr>
          <w:p w14:paraId="7D85CDA9"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1.67 ± 5.45</w:t>
            </w:r>
          </w:p>
        </w:tc>
      </w:tr>
      <w:tr w:rsidR="00154368" w:rsidRPr="002D05DC" w14:paraId="1B8DF6BB" w14:textId="77777777" w:rsidTr="00BD79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730DACA3" w14:textId="77777777" w:rsidR="00154368" w:rsidRPr="002D05DC" w:rsidRDefault="00154368" w:rsidP="002D05DC">
            <w:pPr>
              <w:spacing w:line="240" w:lineRule="auto"/>
              <w:jc w:val="center"/>
              <w:rPr>
                <w:rFonts w:ascii="Cambria" w:hAnsi="Cambria"/>
                <w:sz w:val="18"/>
                <w:szCs w:val="18"/>
              </w:rPr>
            </w:pPr>
            <w:r w:rsidRPr="002D05DC">
              <w:rPr>
                <w:rFonts w:ascii="Cambria" w:hAnsi="Cambria"/>
                <w:sz w:val="18"/>
                <w:szCs w:val="18"/>
              </w:rPr>
              <w:t>Weight (kg)</w:t>
            </w:r>
          </w:p>
        </w:tc>
        <w:tc>
          <w:tcPr>
            <w:tcW w:w="990" w:type="dxa"/>
            <w:vAlign w:val="center"/>
            <w:hideMark/>
          </w:tcPr>
          <w:p w14:paraId="6EA4E3A5"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Control</w:t>
            </w:r>
          </w:p>
        </w:tc>
        <w:tc>
          <w:tcPr>
            <w:tcW w:w="484" w:type="dxa"/>
            <w:vAlign w:val="center"/>
            <w:hideMark/>
          </w:tcPr>
          <w:p w14:paraId="46BE29A7"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12</w:t>
            </w:r>
          </w:p>
        </w:tc>
        <w:tc>
          <w:tcPr>
            <w:tcW w:w="1316" w:type="dxa"/>
            <w:vAlign w:val="center"/>
            <w:hideMark/>
          </w:tcPr>
          <w:p w14:paraId="0850B720"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61.10 ± 3.11</w:t>
            </w:r>
          </w:p>
        </w:tc>
      </w:tr>
      <w:tr w:rsidR="00154368" w:rsidRPr="002D05DC" w14:paraId="0129EB4B" w14:textId="77777777" w:rsidTr="00BD7973">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03F2EF0" w14:textId="77777777" w:rsidR="00154368" w:rsidRPr="002D05DC" w:rsidRDefault="00154368" w:rsidP="002D05DC">
            <w:pPr>
              <w:spacing w:line="240" w:lineRule="auto"/>
              <w:jc w:val="center"/>
              <w:rPr>
                <w:rFonts w:ascii="Cambria" w:hAnsi="Cambria"/>
                <w:sz w:val="18"/>
                <w:szCs w:val="18"/>
              </w:rPr>
            </w:pPr>
          </w:p>
        </w:tc>
        <w:tc>
          <w:tcPr>
            <w:tcW w:w="990" w:type="dxa"/>
            <w:vAlign w:val="center"/>
            <w:hideMark/>
          </w:tcPr>
          <w:p w14:paraId="02F88036"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PFPS</w:t>
            </w:r>
          </w:p>
        </w:tc>
        <w:tc>
          <w:tcPr>
            <w:tcW w:w="484" w:type="dxa"/>
            <w:vAlign w:val="center"/>
            <w:hideMark/>
          </w:tcPr>
          <w:p w14:paraId="125B54FD"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9</w:t>
            </w:r>
          </w:p>
        </w:tc>
        <w:tc>
          <w:tcPr>
            <w:tcW w:w="1316" w:type="dxa"/>
            <w:vAlign w:val="center"/>
            <w:hideMark/>
          </w:tcPr>
          <w:p w14:paraId="54D81852"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60.30 ± 2.56</w:t>
            </w:r>
          </w:p>
        </w:tc>
      </w:tr>
      <w:tr w:rsidR="00154368" w:rsidRPr="002D05DC" w14:paraId="5A666DC6" w14:textId="77777777" w:rsidTr="00BD79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40344622" w14:textId="77777777" w:rsidR="00154368" w:rsidRPr="002D05DC" w:rsidRDefault="00154368" w:rsidP="002D05DC">
            <w:pPr>
              <w:spacing w:line="240" w:lineRule="auto"/>
              <w:jc w:val="center"/>
              <w:rPr>
                <w:rFonts w:ascii="Cambria" w:hAnsi="Cambria"/>
                <w:sz w:val="18"/>
                <w:szCs w:val="18"/>
              </w:rPr>
            </w:pPr>
            <w:r w:rsidRPr="002D05DC">
              <w:rPr>
                <w:rFonts w:ascii="Cambria" w:hAnsi="Cambria"/>
                <w:sz w:val="18"/>
                <w:szCs w:val="18"/>
              </w:rPr>
              <w:t>Body Mass Index (kg/m²)</w:t>
            </w:r>
          </w:p>
        </w:tc>
        <w:tc>
          <w:tcPr>
            <w:tcW w:w="990" w:type="dxa"/>
            <w:vAlign w:val="center"/>
            <w:hideMark/>
          </w:tcPr>
          <w:p w14:paraId="30734E6F"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Control</w:t>
            </w:r>
          </w:p>
        </w:tc>
        <w:tc>
          <w:tcPr>
            <w:tcW w:w="484" w:type="dxa"/>
            <w:vAlign w:val="center"/>
            <w:hideMark/>
          </w:tcPr>
          <w:p w14:paraId="5294D396"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12</w:t>
            </w:r>
          </w:p>
        </w:tc>
        <w:tc>
          <w:tcPr>
            <w:tcW w:w="1316" w:type="dxa"/>
            <w:vAlign w:val="center"/>
            <w:hideMark/>
          </w:tcPr>
          <w:p w14:paraId="32860479" w14:textId="77777777" w:rsidR="00154368" w:rsidRPr="002D05DC" w:rsidRDefault="00154368" w:rsidP="002D05D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D05DC">
              <w:rPr>
                <w:rFonts w:ascii="Cambria" w:hAnsi="Cambria"/>
                <w:sz w:val="18"/>
                <w:szCs w:val="18"/>
              </w:rPr>
              <w:t>22.18 ± 3.56</w:t>
            </w:r>
          </w:p>
        </w:tc>
      </w:tr>
      <w:tr w:rsidR="00154368" w:rsidRPr="002D05DC" w14:paraId="6E2A3663" w14:textId="77777777" w:rsidTr="00BD7973">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268E1A46" w14:textId="77777777" w:rsidR="00154368" w:rsidRPr="002D05DC" w:rsidRDefault="00154368" w:rsidP="002D05DC">
            <w:pPr>
              <w:spacing w:line="240" w:lineRule="auto"/>
              <w:jc w:val="center"/>
              <w:rPr>
                <w:rFonts w:ascii="Cambria" w:hAnsi="Cambria"/>
                <w:sz w:val="18"/>
                <w:szCs w:val="18"/>
              </w:rPr>
            </w:pPr>
          </w:p>
        </w:tc>
        <w:tc>
          <w:tcPr>
            <w:tcW w:w="990" w:type="dxa"/>
            <w:vAlign w:val="center"/>
            <w:hideMark/>
          </w:tcPr>
          <w:p w14:paraId="3492C500"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PFPS</w:t>
            </w:r>
          </w:p>
        </w:tc>
        <w:tc>
          <w:tcPr>
            <w:tcW w:w="484" w:type="dxa"/>
            <w:vAlign w:val="center"/>
            <w:hideMark/>
          </w:tcPr>
          <w:p w14:paraId="7D9C551B"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9</w:t>
            </w:r>
          </w:p>
        </w:tc>
        <w:tc>
          <w:tcPr>
            <w:tcW w:w="1316" w:type="dxa"/>
            <w:vAlign w:val="center"/>
            <w:hideMark/>
          </w:tcPr>
          <w:p w14:paraId="7179F147" w14:textId="77777777" w:rsidR="00154368" w:rsidRPr="002D05DC" w:rsidRDefault="00154368" w:rsidP="002D05D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2D05DC">
              <w:rPr>
                <w:rFonts w:ascii="Cambria" w:hAnsi="Cambria"/>
                <w:sz w:val="18"/>
                <w:szCs w:val="18"/>
              </w:rPr>
              <w:t>21.70 ± 3.87</w:t>
            </w:r>
          </w:p>
        </w:tc>
      </w:tr>
    </w:tbl>
    <w:p w14:paraId="1D5D6900" w14:textId="77777777" w:rsidR="00524EFA" w:rsidRDefault="00524EFA" w:rsidP="00524EFA">
      <w:pPr>
        <w:jc w:val="center"/>
        <w:rPr>
          <w:sz w:val="16"/>
          <w:szCs w:val="14"/>
        </w:rPr>
      </w:pPr>
    </w:p>
    <w:p w14:paraId="47FE2DA0" w14:textId="77777777" w:rsidR="00733DCA" w:rsidRPr="003B0597" w:rsidRDefault="00733DCA" w:rsidP="00733DCA">
      <w:pPr>
        <w:spacing w:line="278" w:lineRule="auto"/>
        <w:jc w:val="both"/>
        <w:rPr>
          <w:rFonts w:ascii="Cambria" w:eastAsia="Calibri" w:hAnsi="Cambria" w:cs="Arial"/>
          <w:szCs w:val="24"/>
        </w:rPr>
      </w:pPr>
      <w:r>
        <w:rPr>
          <w:rFonts w:ascii="Cambria" w:eastAsia="Calibri" w:hAnsi="Cambria" w:cs="Arial"/>
          <w:szCs w:val="24"/>
        </w:rPr>
        <w:t>Table 2 indicates no significant difference in the number of muscle synergies or the contribution of each lower limb muscle to the extracted synergies between the control and affected groups (p ≤ 0.05). Consequently, this supports the null hypothesis and refutes the alternative hypothesis.</w:t>
      </w:r>
    </w:p>
    <w:p w14:paraId="6BC31574" w14:textId="77777777" w:rsidR="00DD2948" w:rsidRDefault="00DD2948" w:rsidP="00DD2948">
      <w:pPr>
        <w:spacing w:after="0"/>
        <w:jc w:val="center"/>
        <w:rPr>
          <w:sz w:val="16"/>
          <w:szCs w:val="14"/>
        </w:rPr>
      </w:pPr>
    </w:p>
    <w:p w14:paraId="04F0C874" w14:textId="4627465C" w:rsidR="003E6BC6" w:rsidRPr="001A527C" w:rsidRDefault="003E6BC6" w:rsidP="00DD2948">
      <w:pPr>
        <w:spacing w:after="0"/>
        <w:jc w:val="center"/>
        <w:rPr>
          <w:rFonts w:ascii="Cambria" w:hAnsi="Cambria"/>
          <w:sz w:val="20"/>
          <w:szCs w:val="18"/>
        </w:rPr>
      </w:pPr>
      <w:r w:rsidRPr="001A527C">
        <w:rPr>
          <w:rFonts w:ascii="Cambria" w:hAnsi="Cambria"/>
          <w:sz w:val="20"/>
          <w:szCs w:val="18"/>
        </w:rPr>
        <w:t>Table 2. Results of the independent t-test for the number of lower limb muscle synergies during walking in the two groups</w:t>
      </w:r>
    </w:p>
    <w:tbl>
      <w:tblPr>
        <w:tblStyle w:val="PlainTable21"/>
        <w:tblW w:w="0" w:type="auto"/>
        <w:jc w:val="center"/>
        <w:tblLook w:val="04A0" w:firstRow="1" w:lastRow="0" w:firstColumn="1" w:lastColumn="0" w:noHBand="0" w:noVBand="1"/>
      </w:tblPr>
      <w:tblGrid>
        <w:gridCol w:w="2880"/>
        <w:gridCol w:w="1223"/>
        <w:gridCol w:w="416"/>
        <w:gridCol w:w="416"/>
        <w:gridCol w:w="937"/>
        <w:gridCol w:w="977"/>
      </w:tblGrid>
      <w:tr w:rsidR="003E6BC6" w:rsidRPr="001A527C" w14:paraId="60A350EB" w14:textId="77777777" w:rsidTr="003A6E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7BD472B5"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Variable</w:t>
            </w:r>
          </w:p>
        </w:tc>
        <w:tc>
          <w:tcPr>
            <w:tcW w:w="1223" w:type="dxa"/>
            <w:hideMark/>
          </w:tcPr>
          <w:p w14:paraId="204172A8" w14:textId="77777777" w:rsidR="003E6BC6" w:rsidRPr="001A527C" w:rsidRDefault="003E6BC6" w:rsidP="00AE5DDC">
            <w:pPr>
              <w:cnfStyle w:val="100000000000" w:firstRow="1"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Group</w:t>
            </w:r>
          </w:p>
        </w:tc>
        <w:tc>
          <w:tcPr>
            <w:tcW w:w="416" w:type="dxa"/>
            <w:hideMark/>
          </w:tcPr>
          <w:p w14:paraId="09D855E6" w14:textId="77777777" w:rsidR="003E6BC6" w:rsidRPr="001A527C" w:rsidRDefault="003E6BC6" w:rsidP="00AE5DDC">
            <w:pPr>
              <w:cnfStyle w:val="100000000000" w:firstRow="1"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N</w:t>
            </w:r>
          </w:p>
        </w:tc>
        <w:tc>
          <w:tcPr>
            <w:tcW w:w="416" w:type="dxa"/>
            <w:hideMark/>
          </w:tcPr>
          <w:p w14:paraId="4B641B3E" w14:textId="77777777" w:rsidR="003E6BC6" w:rsidRPr="001A527C" w:rsidRDefault="003E6BC6" w:rsidP="00AE5DDC">
            <w:pPr>
              <w:cnfStyle w:val="100000000000" w:firstRow="1" w:lastRow="0" w:firstColumn="0" w:lastColumn="0" w:oddVBand="0" w:evenVBand="0" w:oddHBand="0" w:evenHBand="0" w:firstRowFirstColumn="0" w:firstRowLastColumn="0" w:lastRowFirstColumn="0" w:lastRowLastColumn="0"/>
              <w:rPr>
                <w:rFonts w:ascii="Cambria" w:hAnsi="Cambria" w:cstheme="majorBidi"/>
                <w:sz w:val="18"/>
                <w:szCs w:val="18"/>
              </w:rPr>
            </w:pPr>
            <w:proofErr w:type="spellStart"/>
            <w:r w:rsidRPr="001A527C">
              <w:rPr>
                <w:rFonts w:ascii="Cambria" w:hAnsi="Cambria" w:cstheme="majorBidi"/>
                <w:sz w:val="18"/>
                <w:szCs w:val="18"/>
              </w:rPr>
              <w:t>df</w:t>
            </w:r>
            <w:proofErr w:type="spellEnd"/>
          </w:p>
        </w:tc>
        <w:tc>
          <w:tcPr>
            <w:tcW w:w="937" w:type="dxa"/>
            <w:hideMark/>
          </w:tcPr>
          <w:p w14:paraId="5A75E653" w14:textId="77777777" w:rsidR="003E6BC6" w:rsidRPr="001A527C" w:rsidRDefault="003E6BC6" w:rsidP="00AE5DDC">
            <w:pPr>
              <w:cnfStyle w:val="100000000000" w:firstRow="1"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t</w:t>
            </w:r>
          </w:p>
        </w:tc>
        <w:tc>
          <w:tcPr>
            <w:tcW w:w="977" w:type="dxa"/>
            <w:hideMark/>
          </w:tcPr>
          <w:p w14:paraId="7811DEF5" w14:textId="77777777" w:rsidR="003E6BC6" w:rsidRPr="001A527C" w:rsidRDefault="003E6BC6" w:rsidP="00AE5DDC">
            <w:pPr>
              <w:cnfStyle w:val="100000000000" w:firstRow="1"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p-value (Sig.)</w:t>
            </w:r>
          </w:p>
        </w:tc>
      </w:tr>
      <w:tr w:rsidR="003E6BC6" w:rsidRPr="001A527C" w14:paraId="1772A90B"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74642135"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Number of Muscle Synergies</w:t>
            </w:r>
          </w:p>
        </w:tc>
        <w:tc>
          <w:tcPr>
            <w:tcW w:w="1223" w:type="dxa"/>
            <w:hideMark/>
          </w:tcPr>
          <w:p w14:paraId="405AE64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7A417E6B"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3D9BD166"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1DBCF9B8"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5.44</w:t>
            </w:r>
          </w:p>
        </w:tc>
        <w:tc>
          <w:tcPr>
            <w:tcW w:w="977" w:type="dxa"/>
            <w:hideMark/>
          </w:tcPr>
          <w:p w14:paraId="75C4BC24"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0.74</w:t>
            </w:r>
          </w:p>
        </w:tc>
      </w:tr>
      <w:tr w:rsidR="003E6BC6" w:rsidRPr="001A527C" w14:paraId="116662EE"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24CBB721" w14:textId="77777777" w:rsidR="003E6BC6" w:rsidRPr="001A527C" w:rsidRDefault="003E6BC6" w:rsidP="00AE5DDC">
            <w:pPr>
              <w:rPr>
                <w:rFonts w:ascii="Cambria" w:hAnsi="Cambria" w:cstheme="majorBidi"/>
                <w:sz w:val="18"/>
                <w:szCs w:val="18"/>
              </w:rPr>
            </w:pPr>
          </w:p>
        </w:tc>
        <w:tc>
          <w:tcPr>
            <w:tcW w:w="1223" w:type="dxa"/>
            <w:hideMark/>
          </w:tcPr>
          <w:p w14:paraId="363D464E"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67BEE597"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217AC818"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7E5B0C51"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05F48A32"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r w:rsidR="003E6BC6" w:rsidRPr="001A527C" w14:paraId="41A831EA"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1FEDF1DF"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Tibialis Anterior Muscle</w:t>
            </w:r>
          </w:p>
        </w:tc>
        <w:tc>
          <w:tcPr>
            <w:tcW w:w="1223" w:type="dxa"/>
            <w:hideMark/>
          </w:tcPr>
          <w:p w14:paraId="0664AE57"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5F80E72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6F3132DC"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4D7924BF"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7.52</w:t>
            </w:r>
          </w:p>
        </w:tc>
        <w:tc>
          <w:tcPr>
            <w:tcW w:w="977" w:type="dxa"/>
            <w:hideMark/>
          </w:tcPr>
          <w:p w14:paraId="3B8392EC"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0.94</w:t>
            </w:r>
          </w:p>
        </w:tc>
      </w:tr>
      <w:tr w:rsidR="003E6BC6" w:rsidRPr="001A527C" w14:paraId="35ADBE89"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6C8FB11A" w14:textId="77777777" w:rsidR="003E6BC6" w:rsidRPr="001A527C" w:rsidRDefault="003E6BC6" w:rsidP="00AE5DDC">
            <w:pPr>
              <w:rPr>
                <w:rFonts w:ascii="Cambria" w:hAnsi="Cambria" w:cstheme="majorBidi"/>
                <w:sz w:val="18"/>
                <w:szCs w:val="18"/>
              </w:rPr>
            </w:pPr>
          </w:p>
        </w:tc>
        <w:tc>
          <w:tcPr>
            <w:tcW w:w="1223" w:type="dxa"/>
            <w:hideMark/>
          </w:tcPr>
          <w:p w14:paraId="5F8A1D24"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508CE118"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47A42897"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7FB5FEA5"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03F6FF53"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r w:rsidR="003E6BC6" w:rsidRPr="001A527C" w14:paraId="506033EB"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65736E20"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Vastus Lateralis Muscle</w:t>
            </w:r>
          </w:p>
        </w:tc>
        <w:tc>
          <w:tcPr>
            <w:tcW w:w="1223" w:type="dxa"/>
            <w:hideMark/>
          </w:tcPr>
          <w:p w14:paraId="1854B218"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04410ED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4EE36349"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0464DA2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5.23</w:t>
            </w:r>
          </w:p>
        </w:tc>
        <w:tc>
          <w:tcPr>
            <w:tcW w:w="977" w:type="dxa"/>
            <w:hideMark/>
          </w:tcPr>
          <w:p w14:paraId="2C122D4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0.33</w:t>
            </w:r>
          </w:p>
        </w:tc>
      </w:tr>
      <w:tr w:rsidR="003E6BC6" w:rsidRPr="001A527C" w14:paraId="5344BFF5"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15B49584" w14:textId="77777777" w:rsidR="003E6BC6" w:rsidRPr="001A527C" w:rsidRDefault="003E6BC6" w:rsidP="00AE5DDC">
            <w:pPr>
              <w:rPr>
                <w:rFonts w:ascii="Cambria" w:hAnsi="Cambria" w:cstheme="majorBidi"/>
                <w:sz w:val="18"/>
                <w:szCs w:val="18"/>
              </w:rPr>
            </w:pPr>
          </w:p>
        </w:tc>
        <w:tc>
          <w:tcPr>
            <w:tcW w:w="1223" w:type="dxa"/>
            <w:hideMark/>
          </w:tcPr>
          <w:p w14:paraId="4BD8A5F2"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51630935"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5F651D5B"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45240380"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11A71E5E"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r w:rsidR="003E6BC6" w:rsidRPr="001A527C" w14:paraId="42B6D72C"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0F85029B"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Vastus Medialis Muscle</w:t>
            </w:r>
          </w:p>
        </w:tc>
        <w:tc>
          <w:tcPr>
            <w:tcW w:w="1223" w:type="dxa"/>
            <w:hideMark/>
          </w:tcPr>
          <w:p w14:paraId="7CC1BDA9"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2F95F5EE"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270876E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0AC6C57B"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5.75</w:t>
            </w:r>
          </w:p>
        </w:tc>
        <w:tc>
          <w:tcPr>
            <w:tcW w:w="977" w:type="dxa"/>
            <w:hideMark/>
          </w:tcPr>
          <w:p w14:paraId="0692A454"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0.16</w:t>
            </w:r>
          </w:p>
        </w:tc>
      </w:tr>
      <w:tr w:rsidR="003E6BC6" w:rsidRPr="001A527C" w14:paraId="4D20FBFA"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7B6996B6" w14:textId="77777777" w:rsidR="003E6BC6" w:rsidRPr="001A527C" w:rsidRDefault="003E6BC6" w:rsidP="00AE5DDC">
            <w:pPr>
              <w:rPr>
                <w:rFonts w:ascii="Cambria" w:hAnsi="Cambria" w:cstheme="majorBidi"/>
                <w:sz w:val="18"/>
                <w:szCs w:val="18"/>
              </w:rPr>
            </w:pPr>
          </w:p>
        </w:tc>
        <w:tc>
          <w:tcPr>
            <w:tcW w:w="1223" w:type="dxa"/>
            <w:hideMark/>
          </w:tcPr>
          <w:p w14:paraId="1CC7BB41"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35677F43"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5E89EE3A"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6C850C72"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473B6866"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r w:rsidR="003E6BC6" w:rsidRPr="001A527C" w14:paraId="4F961FA8"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056F8761"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Soleus Muscle</w:t>
            </w:r>
          </w:p>
        </w:tc>
        <w:tc>
          <w:tcPr>
            <w:tcW w:w="1223" w:type="dxa"/>
            <w:hideMark/>
          </w:tcPr>
          <w:p w14:paraId="22A95ABF"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560B284D"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051606CA"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390F2DAE"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8.52</w:t>
            </w:r>
          </w:p>
        </w:tc>
        <w:tc>
          <w:tcPr>
            <w:tcW w:w="977" w:type="dxa"/>
            <w:hideMark/>
          </w:tcPr>
          <w:p w14:paraId="16582BD4"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0.75</w:t>
            </w:r>
          </w:p>
        </w:tc>
      </w:tr>
      <w:tr w:rsidR="003E6BC6" w:rsidRPr="001A527C" w14:paraId="152C9D5D"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4D496059" w14:textId="77777777" w:rsidR="003E6BC6" w:rsidRPr="001A527C" w:rsidRDefault="003E6BC6" w:rsidP="00AE5DDC">
            <w:pPr>
              <w:rPr>
                <w:rFonts w:ascii="Cambria" w:hAnsi="Cambria" w:cstheme="majorBidi"/>
                <w:sz w:val="18"/>
                <w:szCs w:val="18"/>
              </w:rPr>
            </w:pPr>
          </w:p>
        </w:tc>
        <w:tc>
          <w:tcPr>
            <w:tcW w:w="1223" w:type="dxa"/>
            <w:hideMark/>
          </w:tcPr>
          <w:p w14:paraId="13021AE4"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52CE4729"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4E8CE1C9"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0DBEB975"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68DD8462"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r w:rsidR="003E6BC6" w:rsidRPr="001A527C" w14:paraId="1182EF4A"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6B9DB2A1"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Gastrocnemius Muscle</w:t>
            </w:r>
          </w:p>
        </w:tc>
        <w:tc>
          <w:tcPr>
            <w:tcW w:w="1223" w:type="dxa"/>
            <w:hideMark/>
          </w:tcPr>
          <w:p w14:paraId="1BDAAD06"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2F2C6D43"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56687203"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7FEAD2A6"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6.43</w:t>
            </w:r>
          </w:p>
        </w:tc>
        <w:tc>
          <w:tcPr>
            <w:tcW w:w="977" w:type="dxa"/>
            <w:hideMark/>
          </w:tcPr>
          <w:p w14:paraId="6EA02A48"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0.40</w:t>
            </w:r>
          </w:p>
        </w:tc>
      </w:tr>
      <w:tr w:rsidR="003E6BC6" w:rsidRPr="001A527C" w14:paraId="5BD61ED0"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6722A958" w14:textId="77777777" w:rsidR="003E6BC6" w:rsidRPr="001A527C" w:rsidRDefault="003E6BC6" w:rsidP="00AE5DDC">
            <w:pPr>
              <w:rPr>
                <w:rFonts w:ascii="Cambria" w:hAnsi="Cambria" w:cstheme="majorBidi"/>
                <w:sz w:val="18"/>
                <w:szCs w:val="18"/>
              </w:rPr>
            </w:pPr>
          </w:p>
        </w:tc>
        <w:tc>
          <w:tcPr>
            <w:tcW w:w="1223" w:type="dxa"/>
            <w:hideMark/>
          </w:tcPr>
          <w:p w14:paraId="37C78F67"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7DD5349C"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77504ED6"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5EED65D8"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54690448"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r w:rsidR="003E6BC6" w:rsidRPr="001A527C" w14:paraId="78FA5CB6" w14:textId="77777777" w:rsidTr="003A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4068F78A" w14:textId="77777777" w:rsidR="003E6BC6" w:rsidRPr="001A527C" w:rsidRDefault="003E6BC6" w:rsidP="00AE5DDC">
            <w:pPr>
              <w:rPr>
                <w:rFonts w:ascii="Cambria" w:hAnsi="Cambria" w:cstheme="majorBidi"/>
                <w:sz w:val="18"/>
                <w:szCs w:val="18"/>
              </w:rPr>
            </w:pPr>
            <w:r w:rsidRPr="001A527C">
              <w:rPr>
                <w:rFonts w:ascii="Cambria" w:hAnsi="Cambria" w:cstheme="majorBidi"/>
                <w:sz w:val="18"/>
                <w:szCs w:val="18"/>
              </w:rPr>
              <w:t>Gluteus Medius Muscle</w:t>
            </w:r>
          </w:p>
        </w:tc>
        <w:tc>
          <w:tcPr>
            <w:tcW w:w="1223" w:type="dxa"/>
            <w:hideMark/>
          </w:tcPr>
          <w:p w14:paraId="15ED4B24"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Control</w:t>
            </w:r>
          </w:p>
        </w:tc>
        <w:tc>
          <w:tcPr>
            <w:tcW w:w="416" w:type="dxa"/>
            <w:hideMark/>
          </w:tcPr>
          <w:p w14:paraId="4B686E08"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12</w:t>
            </w:r>
          </w:p>
        </w:tc>
        <w:tc>
          <w:tcPr>
            <w:tcW w:w="416" w:type="dxa"/>
            <w:hideMark/>
          </w:tcPr>
          <w:p w14:paraId="00520D77"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19</w:t>
            </w:r>
          </w:p>
        </w:tc>
        <w:tc>
          <w:tcPr>
            <w:tcW w:w="937" w:type="dxa"/>
            <w:hideMark/>
          </w:tcPr>
          <w:p w14:paraId="66DB3890"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4.63</w:t>
            </w:r>
          </w:p>
        </w:tc>
        <w:tc>
          <w:tcPr>
            <w:tcW w:w="977" w:type="dxa"/>
            <w:hideMark/>
          </w:tcPr>
          <w:p w14:paraId="0315DE36" w14:textId="77777777" w:rsidR="003E6BC6" w:rsidRPr="001A527C" w:rsidRDefault="003E6BC6" w:rsidP="00AE5DDC">
            <w:pPr>
              <w:cnfStyle w:val="000000100000" w:firstRow="0" w:lastRow="0" w:firstColumn="0" w:lastColumn="0" w:oddVBand="0" w:evenVBand="0" w:oddHBand="1"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w:t>
            </w:r>
          </w:p>
        </w:tc>
      </w:tr>
      <w:tr w:rsidR="003E6BC6" w:rsidRPr="001A527C" w14:paraId="4DC2A079" w14:textId="77777777" w:rsidTr="003A6EAF">
        <w:trPr>
          <w:jc w:val="center"/>
        </w:trPr>
        <w:tc>
          <w:tcPr>
            <w:cnfStyle w:val="001000000000" w:firstRow="0" w:lastRow="0" w:firstColumn="1" w:lastColumn="0" w:oddVBand="0" w:evenVBand="0" w:oddHBand="0" w:evenHBand="0" w:firstRowFirstColumn="0" w:firstRowLastColumn="0" w:lastRowFirstColumn="0" w:lastRowLastColumn="0"/>
            <w:tcW w:w="2880" w:type="dxa"/>
            <w:hideMark/>
          </w:tcPr>
          <w:p w14:paraId="37C39A92" w14:textId="77777777" w:rsidR="003E6BC6" w:rsidRPr="001A527C" w:rsidRDefault="003E6BC6" w:rsidP="00AE5DDC">
            <w:pPr>
              <w:rPr>
                <w:rFonts w:ascii="Cambria" w:hAnsi="Cambria" w:cstheme="majorBidi"/>
                <w:sz w:val="18"/>
                <w:szCs w:val="18"/>
              </w:rPr>
            </w:pPr>
          </w:p>
        </w:tc>
        <w:tc>
          <w:tcPr>
            <w:tcW w:w="1223" w:type="dxa"/>
            <w:hideMark/>
          </w:tcPr>
          <w:p w14:paraId="660DA588"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PFPS</w:t>
            </w:r>
          </w:p>
        </w:tc>
        <w:tc>
          <w:tcPr>
            <w:tcW w:w="416" w:type="dxa"/>
            <w:hideMark/>
          </w:tcPr>
          <w:p w14:paraId="34945216"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r w:rsidRPr="001A527C">
              <w:rPr>
                <w:rFonts w:ascii="Cambria" w:hAnsi="Cambria" w:cstheme="majorBidi"/>
                <w:sz w:val="18"/>
                <w:szCs w:val="18"/>
              </w:rPr>
              <w:t>9</w:t>
            </w:r>
          </w:p>
        </w:tc>
        <w:tc>
          <w:tcPr>
            <w:tcW w:w="416" w:type="dxa"/>
            <w:hideMark/>
          </w:tcPr>
          <w:p w14:paraId="391DDD40"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37" w:type="dxa"/>
            <w:hideMark/>
          </w:tcPr>
          <w:p w14:paraId="49BDB020"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c>
          <w:tcPr>
            <w:tcW w:w="977" w:type="dxa"/>
            <w:hideMark/>
          </w:tcPr>
          <w:p w14:paraId="0D1A873B" w14:textId="77777777" w:rsidR="003E6BC6" w:rsidRPr="001A527C" w:rsidRDefault="003E6BC6" w:rsidP="00AE5DDC">
            <w:pPr>
              <w:cnfStyle w:val="000000000000" w:firstRow="0" w:lastRow="0" w:firstColumn="0" w:lastColumn="0" w:oddVBand="0" w:evenVBand="0" w:oddHBand="0" w:evenHBand="0" w:firstRowFirstColumn="0" w:firstRowLastColumn="0" w:lastRowFirstColumn="0" w:lastRowLastColumn="0"/>
              <w:rPr>
                <w:rFonts w:ascii="Cambria" w:hAnsi="Cambria" w:cstheme="majorBidi"/>
                <w:sz w:val="18"/>
                <w:szCs w:val="18"/>
              </w:rPr>
            </w:pPr>
          </w:p>
        </w:tc>
      </w:tr>
    </w:tbl>
    <w:p w14:paraId="100F6F45" w14:textId="77777777" w:rsidR="009275CA" w:rsidRPr="003A6EAF" w:rsidRDefault="009275CA" w:rsidP="009275CA">
      <w:pPr>
        <w:spacing w:line="278" w:lineRule="auto"/>
        <w:jc w:val="both"/>
        <w:rPr>
          <w:rFonts w:ascii="Cambria" w:eastAsia="Calibri" w:hAnsi="Cambria" w:cs="Arial"/>
          <w:szCs w:val="24"/>
        </w:rPr>
      </w:pPr>
      <w:r>
        <w:rPr>
          <w:rFonts w:ascii="Cambria" w:eastAsia="Calibri" w:hAnsi="Cambria" w:cs="Arial"/>
          <w:szCs w:val="24"/>
        </w:rPr>
        <w:t>Table 2 indicates no significant difference in the number of muscle synergies or the contribution of each lower limb muscle to the extracted synergies between the control and affected groups (p ≤ 0.05). Consequently, the null hypothesis is upheld while the alternative hypothesis is dismissed.</w:t>
      </w:r>
    </w:p>
    <w:p w14:paraId="69D6FC96" w14:textId="77777777" w:rsidR="003B0597" w:rsidRDefault="003B0597" w:rsidP="00036CF3">
      <w:pPr>
        <w:jc w:val="both"/>
        <w:rPr>
          <w:rFonts w:ascii="Cambria" w:hAnsi="Cambria"/>
          <w:b/>
          <w:bCs/>
        </w:rPr>
      </w:pPr>
    </w:p>
    <w:p w14:paraId="0DF68F42" w14:textId="77777777" w:rsidR="003B0597" w:rsidRDefault="003B0597" w:rsidP="00036CF3">
      <w:pPr>
        <w:jc w:val="both"/>
        <w:rPr>
          <w:rFonts w:ascii="Cambria" w:hAnsi="Cambria"/>
          <w:b/>
          <w:bCs/>
        </w:rPr>
      </w:pPr>
    </w:p>
    <w:p w14:paraId="4A4B4F99" w14:textId="77A4F276" w:rsidR="00864FDE" w:rsidRPr="00177694" w:rsidRDefault="00864FDE" w:rsidP="00036CF3">
      <w:pPr>
        <w:jc w:val="both"/>
        <w:rPr>
          <w:rFonts w:ascii="Cambria" w:hAnsi="Cambria"/>
          <w:b/>
          <w:bCs/>
        </w:rPr>
      </w:pPr>
      <w:r w:rsidRPr="00177694">
        <w:rPr>
          <w:rFonts w:ascii="Cambria" w:hAnsi="Cambria"/>
          <w:b/>
          <w:bCs/>
        </w:rPr>
        <w:lastRenderedPageBreak/>
        <w:t>Discussion</w:t>
      </w:r>
    </w:p>
    <w:p w14:paraId="72A6AA8D" w14:textId="4A56C8CC" w:rsidR="00864FDE" w:rsidRPr="00177694" w:rsidRDefault="00330FCA" w:rsidP="00036CF3">
      <w:pPr>
        <w:jc w:val="both"/>
        <w:rPr>
          <w:rFonts w:ascii="Cambria" w:hAnsi="Cambria"/>
        </w:rPr>
      </w:pPr>
      <w:r>
        <w:rPr>
          <w:rFonts w:ascii="Cambria" w:eastAsia="Calibri" w:hAnsi="Cambria" w:cs="Arial"/>
          <w:szCs w:val="24"/>
        </w:rPr>
        <w:t xml:space="preserve">This study indicated no significant difference in lower limb muscle synergies between individuals with patellofemoral pain syndrome (PFPS) and healthy individuals during walking (p &gt; 0.05). In other words, those with PFPS exhibited no greater </w:t>
      </w:r>
      <w:r w:rsidR="00863AEE">
        <w:rPr>
          <w:rFonts w:ascii="Cambria" w:eastAsia="Calibri" w:hAnsi="Cambria" w:cs="Arial"/>
          <w:szCs w:val="24"/>
        </w:rPr>
        <w:t>synergies than</w:t>
      </w:r>
      <w:r>
        <w:rPr>
          <w:rFonts w:ascii="Cambria" w:eastAsia="Calibri" w:hAnsi="Cambria" w:cs="Arial"/>
          <w:szCs w:val="24"/>
        </w:rPr>
        <w:t xml:space="preserve"> their healthy counterparts. Various studies have explored biomechanical abnormalities believed to contribute to PFPS, focusing on these in injury prevention and intervention programs. These abnormalities include knee valgus, increased hip adduction, internal pelvic rotation, foot deviation, reduced hip abductors and external rotators, and lower knee extensors </w:t>
      </w:r>
      <w:r w:rsidR="00864FDE"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&lt;EndNote&gt;&lt;Cite&gt;&lt;RecNum&gt;114&lt;/RecNum&gt;&lt;DisplayText&gt;&lt;style font="Arial"&gt;[&lt;/style&gt;23, 24&lt;style font="Arial"&gt;]&lt;/style&gt;&lt;/DisplayText&gt;&lt;record&gt;&lt;rec-number&gt;114&lt;/rec-number&gt;&lt;foreign-keys&gt;&lt;key app="EN" db-id="50xssdzvkapsxeeazea5tfeqer9tp0pes29p" timestamp="1746865402"&gt;114&lt;/key&gt;&lt;/foreign-keys&gt;&lt;ref-type name="Journal Article"&gt;17&lt;/ref-type&gt;&lt;contributors&gt;&lt;/contributors&gt;&lt;titles&gt;&lt;title&gt;Manske RC, Davies GJ. Examination of the patellofemoral joint. International journal of sports physical therapy. 2016;11(6):831.&lt;/title&gt;&lt;/titles&gt;&lt;dates&gt;&lt;/dates&gt;&lt;urls&gt;&lt;/urls&gt;&lt;/record&gt;&lt;/Cite&gt;&lt;Cite&gt;&lt;RecNum&gt;115&lt;/RecNum&gt;&lt;record&gt;&lt;rec-number&gt;115&lt;/rec-number&gt;&lt;foreign-keys&gt;&lt;key app="EN" db-id="50xssdzvkapsxeeazea5tfeqer9tp0pes29p" timestamp="1746865529"&gt;115&lt;/key&gt;&lt;/foreign-keys&gt;&lt;ref-type name="Journal Article"&gt;17&lt;/ref-type&gt;&lt;contributors&gt;&lt;/contributors&gt;&lt;titles&gt;&lt;title&gt;Lankhorst NE, Bierma-Zeinstra S. Van middelkoop M. Risk Factors for Patellofemoral Pain Syndrome: A Systematic Review journal of orthopaedic&amp;amp;sports physical therapy. 2012;42(2).&lt;/title&gt;&lt;/titles&gt;&lt;dates&gt;&lt;/dates&gt;&lt;urls&gt;&lt;/urls&gt;&lt;/record&gt;&lt;/Cite&gt;&lt;/EndNote&gt;</w:instrText>
      </w:r>
      <w:r w:rsidR="00864FDE"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23, 24</w:t>
      </w:r>
      <w:r w:rsidR="00FE672E" w:rsidRPr="00177694">
        <w:rPr>
          <w:rFonts w:ascii="Cambria" w:hAnsi="Cambria" w:cs="Arial"/>
          <w:noProof/>
          <w:vertAlign w:val="superscript"/>
        </w:rPr>
        <w:t>]</w:t>
      </w:r>
      <w:r w:rsidR="00864FDE" w:rsidRPr="00177694">
        <w:rPr>
          <w:rFonts w:ascii="Cambria" w:hAnsi="Cambria"/>
          <w:vertAlign w:val="superscript"/>
        </w:rPr>
        <w:fldChar w:fldCharType="end"/>
      </w:r>
      <w:r w:rsidR="00864FDE" w:rsidRPr="00177694">
        <w:rPr>
          <w:rFonts w:ascii="Cambria" w:hAnsi="Cambria"/>
        </w:rPr>
        <w:t xml:space="preserve">.  </w:t>
      </w:r>
    </w:p>
    <w:p w14:paraId="1CB6B32D" w14:textId="3E5C81D4" w:rsidR="005C2B57" w:rsidRPr="00177694" w:rsidRDefault="008F29CB" w:rsidP="00036CF3">
      <w:pPr>
        <w:jc w:val="both"/>
        <w:rPr>
          <w:rFonts w:ascii="Cambria" w:hAnsi="Cambria"/>
        </w:rPr>
      </w:pPr>
      <w:r>
        <w:rPr>
          <w:rFonts w:ascii="Cambria" w:eastAsia="Calibri" w:hAnsi="Cambria" w:cs="Arial"/>
          <w:szCs w:val="24"/>
        </w:rPr>
        <w:t xml:space="preserve">The findings of this study align with those of Kleiss et al. Their research, 'The Effect of Kinesio Taping on Pain and Walking in Patients with Patellofemoral Pain Syndrome' examined ten subjects, both with and without Patellofemoral Pain Syndrome (PFPS). Their results indicated no significant differences in walking speed between participants with PFPS and those without </w:t>
      </w:r>
      <w:r w:rsidR="005C2B57"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&lt;EndNote&gt;&lt;Cite&gt;&lt;RecNum&gt;116&lt;/RecNum&gt;&lt;DisplayText&gt;&lt;style font="Arial"&gt;[&lt;/style&gt;25&lt;style font="Arial"&gt;]&lt;/style&gt;&lt;/DisplayText&gt;&lt;record&gt;&lt;rec-number&gt;116&lt;/rec-number&gt;&lt;foreign-keys&gt;&lt;key app="EN" db-id="50xssdzvkapsxeeazea5tfeqer9tp0pes29p" timestamp="1746865571"&gt;116&lt;/key&gt;&lt;/foreign-keys&gt;&lt;ref-type name="Journal Article"&gt;17&lt;/ref-type&gt;&lt;contributors&gt;&lt;/contributors&gt;&lt;titles&gt;&lt;title&gt;Kargo WJ, Giszter SF. Individual premotor drive pulses, not time-varying synergies, are the units of adjustment for limb trajectories constructed in spinal cord. Journal of Neuroscience. 2008;28(10):2409-25.&lt;/title&gt;&lt;/titles&gt;&lt;dates&gt;&lt;/dates&gt;&lt;urls&gt;&lt;/urls&gt;&lt;/record&gt;&lt;/Cite&gt;&lt;/EndNote&gt;</w:instrText>
      </w:r>
      <w:r w:rsidR="005C2B57"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25</w:t>
      </w:r>
      <w:r w:rsidR="00FE672E" w:rsidRPr="00177694">
        <w:rPr>
          <w:rFonts w:ascii="Cambria" w:hAnsi="Cambria" w:cs="Arial"/>
          <w:noProof/>
          <w:vertAlign w:val="superscript"/>
        </w:rPr>
        <w:t>]</w:t>
      </w:r>
      <w:r w:rsidR="005C2B57" w:rsidRPr="00177694">
        <w:rPr>
          <w:rFonts w:ascii="Cambria" w:hAnsi="Cambria"/>
          <w:vertAlign w:val="superscript"/>
        </w:rPr>
        <w:fldChar w:fldCharType="end"/>
      </w:r>
      <w:r w:rsidR="005C2B57" w:rsidRPr="00177694">
        <w:rPr>
          <w:rFonts w:ascii="Cambria" w:hAnsi="Cambria"/>
        </w:rPr>
        <w:t xml:space="preserve">. </w:t>
      </w:r>
      <w:r w:rsidR="00A2364E">
        <w:rPr>
          <w:rFonts w:ascii="Cambria" w:eastAsia="Calibri" w:hAnsi="Cambria" w:cs="Arial"/>
          <w:szCs w:val="24"/>
        </w:rPr>
        <w:t>Additionally, Earl et al. identified a link between decreased knee flexion angles and PFPS during descent; similar trends have been observed in stair walking among individuals with PFPS</w:t>
      </w:r>
      <w:r w:rsidR="003A6EAF" w:rsidRPr="00177694">
        <w:rPr>
          <w:rFonts w:ascii="Cambria" w:eastAsia="Calibri" w:hAnsi="Cambria" w:cs="Arial"/>
          <w:szCs w:val="24"/>
        </w:rPr>
        <w:t xml:space="preserve"> </w:t>
      </w:r>
      <w:r w:rsidR="005C2B57"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&lt;EndNote&gt;&lt;Cite&gt;&lt;RecNum&gt;117&lt;/RecNum&gt;&lt;DisplayText&gt;&lt;style font="Arial"&gt;[&lt;/style&gt;26, 27&lt;style font="Arial"&gt;]&lt;/style&gt;&lt;/DisplayText&gt;&lt;record&gt;&lt;rec-number&gt;117&lt;/rec-number&gt;&lt;foreign-keys&gt;&lt;key app="EN" db-id="50xssdzvkapsxeeazea5tfeqer9tp0pes29p" timestamp="1746865599"&gt;117&lt;/key&gt;&lt;/foreign-keys&gt;&lt;ref-type name="Journal Article"&gt;17&lt;/ref-type&gt;&lt;contributors&gt;&lt;/contributors&gt;&lt;titles&gt;&lt;title&gt;Earl JE, Hertel J, Denegar CR. Patterns of dynamic malalignment, muscle activation, joint motion, and patellofemoral-pain syndrome. Journal of sport rehabilitation. 2005;14(3):216-33.&lt;/title&gt;&lt;/titles&gt;&lt;dates&gt;&lt;/dates&gt;&lt;urls&gt;&lt;/urls&gt;&lt;/record&gt;&lt;/Cite&gt;&lt;Cite&gt;&lt;RecNum&gt;118&lt;/RecNum&gt;&lt;record&gt;&lt;rec-number&gt;118&lt;/rec-number&gt;&lt;foreign-keys&gt;&lt;key app="EN" db-id="50xssdzvkapsxeeazea5tfeqer9tp0pes29p" timestamp="1746865612"&gt;118&lt;/key&gt;&lt;/foreign-keys&gt;&lt;ref-type name="Journal Article"&gt;17&lt;/ref-type&gt;&lt;contributors&gt;&lt;/contributors&gt;&lt;titles&gt;&lt;title&gt;Dileep K, Krishna H, Rameez M. Correlation of rearfoot angle to Q-angle in patellofemoral pain syndrome: a prospective study. Int J Res Orthop. 2017;3(4):688-91.&lt;/title&gt;&lt;/titles&gt;&lt;dates&gt;&lt;/dates&gt;&lt;urls&gt;&lt;/urls&gt;&lt;/record&gt;&lt;/Cite&gt;&lt;/EndNote&gt;</w:instrText>
      </w:r>
      <w:r w:rsidR="005C2B57"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26, 27</w:t>
      </w:r>
      <w:r w:rsidR="00FE672E" w:rsidRPr="00177694">
        <w:rPr>
          <w:rFonts w:ascii="Cambria" w:hAnsi="Cambria" w:cs="Arial"/>
          <w:noProof/>
          <w:vertAlign w:val="superscript"/>
        </w:rPr>
        <w:t>]</w:t>
      </w:r>
      <w:r w:rsidR="005C2B57" w:rsidRPr="00177694">
        <w:rPr>
          <w:rFonts w:ascii="Cambria" w:hAnsi="Cambria"/>
          <w:vertAlign w:val="superscript"/>
        </w:rPr>
        <w:fldChar w:fldCharType="end"/>
      </w:r>
      <w:r w:rsidR="005C2B57" w:rsidRPr="00177694">
        <w:rPr>
          <w:rFonts w:ascii="Cambria" w:hAnsi="Cambria"/>
        </w:rPr>
        <w:t xml:space="preserve">. </w:t>
      </w:r>
      <w:r w:rsidR="005126B0">
        <w:rPr>
          <w:rFonts w:ascii="Cambria" w:eastAsia="Calibri" w:hAnsi="Cambria" w:cs="Arial"/>
          <w:szCs w:val="24"/>
        </w:rPr>
        <w:t>Moreover, Tijs et al. conducted a study that supports these findings, demonstrating no notable differences in the strength of any hip muscle groups between runners with PFPS and those without. They concluded that strength variations in hip muscle groups do not serve as risk factors for PFPS</w:t>
      </w:r>
      <w:r w:rsidR="003A6EAF" w:rsidRPr="00177694">
        <w:rPr>
          <w:rFonts w:ascii="Cambria" w:eastAsia="Calibri" w:hAnsi="Cambria" w:cs="Arial"/>
          <w:szCs w:val="24"/>
        </w:rPr>
        <w:t xml:space="preserve"> </w:t>
      </w:r>
      <w:r w:rsidR="005C2B57"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&lt;EndNote&gt;&lt;Cite&gt;&lt;RecNum&gt;119&lt;/RecNum&gt;&lt;DisplayText&gt;&lt;style font="Arial"&gt;[&lt;/style&gt;28&lt;style font="Arial"&gt;]&lt;/style&gt;&lt;/DisplayText&gt;&lt;record&gt;&lt;rec-number&gt;119&lt;/rec-number&gt;&lt;foreign-keys&gt;&lt;key app="EN" db-id="50xssdzvkapsxeeazea5tfeqer9tp0pes29p" timestamp="1746865641"&gt;119&lt;/key&gt;&lt;/foreign-keys&gt;&lt;ref-type name="Journal Article"&gt;17&lt;/ref-type&gt;&lt;contributors&gt;&lt;/contributors&gt;&lt;titles&gt;&lt;title&gt;Thijs Y, Pattyn E, Van Tiggelen D, Rombaut L, Witvrouw E. Is hip muscle weakness a predisposing factor for patellofemoral pain in female novice runners? A prospective study. The American journal of sports medicine. 2011;39(9):1877-82.&lt;/title&gt;&lt;/titles&gt;&lt;dates&gt;&lt;/dates&gt;&lt;urls&gt;&lt;/urls&gt;&lt;/record&gt;&lt;/Cite&gt;&lt;/EndNote&gt;</w:instrText>
      </w:r>
      <w:r w:rsidR="005C2B57"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28</w:t>
      </w:r>
      <w:r w:rsidR="00FE672E" w:rsidRPr="00177694">
        <w:rPr>
          <w:rFonts w:ascii="Cambria" w:hAnsi="Cambria" w:cs="Arial"/>
          <w:noProof/>
          <w:vertAlign w:val="superscript"/>
        </w:rPr>
        <w:t>]</w:t>
      </w:r>
      <w:r w:rsidR="005C2B57" w:rsidRPr="00177694">
        <w:rPr>
          <w:rFonts w:ascii="Cambria" w:hAnsi="Cambria"/>
          <w:vertAlign w:val="superscript"/>
        </w:rPr>
        <w:fldChar w:fldCharType="end"/>
      </w:r>
      <w:r w:rsidR="005C2B57" w:rsidRPr="00177694">
        <w:rPr>
          <w:rFonts w:ascii="Cambria" w:hAnsi="Cambria"/>
        </w:rPr>
        <w:t>.</w:t>
      </w:r>
    </w:p>
    <w:p w14:paraId="013548B5" w14:textId="664898E1" w:rsidR="004D34BD" w:rsidRPr="00177694" w:rsidRDefault="006247D4" w:rsidP="00036CF3">
      <w:pPr>
        <w:jc w:val="both"/>
        <w:rPr>
          <w:rFonts w:ascii="Cambria" w:hAnsi="Cambria"/>
        </w:rPr>
      </w:pPr>
      <w:r>
        <w:rPr>
          <w:rFonts w:ascii="Cambria" w:eastAsia="Calibri" w:hAnsi="Cambria" w:cs="Arial"/>
          <w:szCs w:val="24"/>
        </w:rPr>
        <w:t xml:space="preserve">One potential explanation for the lack of impact </w:t>
      </w:r>
      <w:r w:rsidR="00863AEE">
        <w:rPr>
          <w:rFonts w:ascii="Cambria" w:eastAsia="Calibri" w:hAnsi="Cambria" w:cs="Arial"/>
          <w:szCs w:val="24"/>
        </w:rPr>
        <w:t xml:space="preserve">of the number of lower limb muscle synergies </w:t>
      </w:r>
      <w:r>
        <w:rPr>
          <w:rFonts w:ascii="Cambria" w:eastAsia="Calibri" w:hAnsi="Cambria" w:cs="Arial"/>
          <w:szCs w:val="24"/>
        </w:rPr>
        <w:t xml:space="preserve">on walking for those with PFPS compared to healthy individuals is the differences in variables and measurement techniques employed. Numerous kinematic investigations of the lower limb have been carried out during various screening tasks </w:t>
      </w:r>
      <w:r w:rsidR="00BC26CC" w:rsidRPr="00177694">
        <w:rPr>
          <w:rFonts w:ascii="Cambria" w:hAnsi="Cambria"/>
          <w:vertAlign w:val="superscript"/>
        </w:rPr>
        <w:fldChar w:fldCharType="begin">
          <w:fldData xml:space="preserve">PEVuZE5vdGU+PENpdGU+PFJlY051bT4xPC9SZWNOdW0+PERpc3BsYXlUZXh0PjxzdHlsZSBmb250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</w:fldData>
        </w:fldChar>
      </w:r>
      <w:r w:rsidR="00FE672E" w:rsidRPr="00177694">
        <w:rPr>
          <w:rFonts w:ascii="Cambria" w:hAnsi="Cambria"/>
          <w:vertAlign w:val="superscript"/>
        </w:rPr>
        <w:instrText xml:space="preserve"> ADDIN EN.CITE </w:instrText>
      </w:r>
      <w:r w:rsidR="00FE672E" w:rsidRPr="00177694">
        <w:rPr>
          <w:rFonts w:ascii="Cambria" w:hAnsi="Cambria"/>
          <w:vertAlign w:val="superscript"/>
        </w:rPr>
        <w:fldChar w:fldCharType="begin">
          <w:fldData xml:space="preserve">PEVuZE5vdGU+PENpdGU+PFJlY051bT4xPC9SZWNOdW0+PERpc3BsYXlUZXh0PjxzdHlsZSBmb250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</w:fldData>
        </w:fldChar>
      </w:r>
      <w:r w:rsidR="00FE672E" w:rsidRPr="00177694">
        <w:rPr>
          <w:rFonts w:ascii="Cambria" w:hAnsi="Cambria"/>
          <w:vertAlign w:val="superscript"/>
        </w:rPr>
        <w:instrText xml:space="preserve"> ADDIN EN.CITE.DATA </w:instrText>
      </w:r>
      <w:r w:rsidR="00FE672E" w:rsidRPr="00177694">
        <w:rPr>
          <w:rFonts w:ascii="Cambria" w:hAnsi="Cambria"/>
          <w:vertAlign w:val="superscript"/>
        </w:rPr>
      </w:r>
      <w:r w:rsidR="00FE672E" w:rsidRPr="00177694">
        <w:rPr>
          <w:rFonts w:ascii="Cambria" w:hAnsi="Cambria"/>
          <w:vertAlign w:val="superscript"/>
        </w:rPr>
        <w:fldChar w:fldCharType="end"/>
      </w:r>
      <w:r w:rsidR="00BC26CC" w:rsidRPr="00177694">
        <w:rPr>
          <w:rFonts w:ascii="Cambria" w:hAnsi="Cambria"/>
          <w:vertAlign w:val="superscript"/>
        </w:rPr>
      </w:r>
      <w:r w:rsidR="00BC26CC"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29-36</w:t>
      </w:r>
      <w:r w:rsidR="00FE672E" w:rsidRPr="00177694">
        <w:rPr>
          <w:rFonts w:ascii="Cambria" w:hAnsi="Cambria" w:cs="Arial"/>
          <w:noProof/>
          <w:vertAlign w:val="superscript"/>
        </w:rPr>
        <w:t>]</w:t>
      </w:r>
      <w:r w:rsidR="00BC26CC" w:rsidRPr="00177694">
        <w:rPr>
          <w:rFonts w:ascii="Cambria" w:hAnsi="Cambria"/>
          <w:vertAlign w:val="superscript"/>
        </w:rPr>
        <w:fldChar w:fldCharType="end"/>
      </w:r>
      <w:r w:rsidR="005C2B57" w:rsidRPr="00177694">
        <w:rPr>
          <w:rFonts w:ascii="Cambria" w:hAnsi="Cambria"/>
        </w:rPr>
        <w:t xml:space="preserve">. </w:t>
      </w:r>
      <w:r w:rsidR="005B2A4A">
        <w:rPr>
          <w:rFonts w:ascii="Cambria" w:eastAsia="Calibri" w:hAnsi="Cambria" w:cs="Arial"/>
          <w:szCs w:val="24"/>
        </w:rPr>
        <w:t>Dynamic abnormalities, such as increased hip adduction and internal rotation while walking and running, heighten the risk of injury</w:t>
      </w:r>
      <w:r w:rsidR="005C2B57" w:rsidRPr="00177694">
        <w:rPr>
          <w:rFonts w:ascii="Cambria" w:hAnsi="Cambria"/>
        </w:rPr>
        <w:t xml:space="preserve"> </w:t>
      </w:r>
      <w:r w:rsidR="00BC26CC"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&lt;EndNote&gt;&lt;Cite&gt;&lt;RecNum&gt;6&lt;/RecNum&gt;&lt;DisplayText&gt;&lt;style font="Arial"&gt;[&lt;/style&gt;34, 35&lt;style font="Arial"&gt;]&lt;/style&gt;&lt;/DisplayText&gt;&lt;record&gt;&lt;rec-number&gt;6&lt;/rec-number&gt;&lt;foreign-keys&gt;&lt;key app="EN" db-id="09a205svs9xxfzexxxyx02a69wx5df52d2ze" timestamp="1746866065"&gt;6&lt;/key&gt;&lt;/foreign-keys&gt;&lt;ref-type name="Journal Article"&gt;17&lt;/ref-type&gt;&lt;contributors&gt;&lt;/contributors&gt;&lt;titles&gt;&lt;title&gt;Powers CM. The influence of abnormal hip mechanics on knee injury: a biomechanical perspective. journal of orthopaedic &amp;amp; sports physical therapy. 2010;40(2):42-51.&lt;/title&gt;&lt;/titles&gt;&lt;dates&gt;&lt;/dates&gt;&lt;urls&gt;&lt;/urls&gt;&lt;/record&gt;&lt;/Cite&gt;&lt;Cite&gt;&lt;RecNum&gt;7&lt;/RecNum&gt;&lt;record&gt;&lt;rec-number&gt;7&lt;/rec-number&gt;&lt;foreign-keys&gt;&lt;key app="EN" db-id="09a205svs9xxfzexxxyx02a69wx5df52d2ze" timestamp="1746866075"&gt;7&lt;/key&gt;&lt;/foreign-keys&gt;&lt;ref-type name="Journal Article"&gt;17&lt;/ref-type&gt;&lt;contributors&gt;&lt;/contributors&gt;&lt;titles&gt;&lt;title&gt;Willson JD, Davis IS. Lower extremity mechanics of females with and without patellofemoral pain across activities with progressively greater task demands. Clinical biomechanics. 2008;23(2):203-11.&lt;/title&gt;&lt;/titles&gt;&lt;dates&gt;&lt;/dates&gt;&lt;urls&gt;&lt;/urls&gt;&lt;/record&gt;&lt;/Cite&gt;&lt;/EndNote&gt;</w:instrText>
      </w:r>
      <w:r w:rsidR="00BC26CC"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34, 35</w:t>
      </w:r>
      <w:r w:rsidR="00FE672E" w:rsidRPr="00177694">
        <w:rPr>
          <w:rFonts w:ascii="Cambria" w:hAnsi="Cambria" w:cs="Arial"/>
          <w:noProof/>
          <w:vertAlign w:val="superscript"/>
        </w:rPr>
        <w:t>]</w:t>
      </w:r>
      <w:r w:rsidR="00BC26CC" w:rsidRPr="00177694">
        <w:rPr>
          <w:rFonts w:ascii="Cambria" w:hAnsi="Cambria"/>
          <w:vertAlign w:val="superscript"/>
        </w:rPr>
        <w:fldChar w:fldCharType="end"/>
      </w:r>
      <w:r w:rsidR="005C2B57" w:rsidRPr="00177694">
        <w:rPr>
          <w:rFonts w:ascii="Cambria" w:hAnsi="Cambria"/>
        </w:rPr>
        <w:t xml:space="preserve">. </w:t>
      </w:r>
      <w:r w:rsidR="00870AA5">
        <w:rPr>
          <w:rFonts w:ascii="Cambria" w:eastAsia="Calibri" w:hAnsi="Cambria" w:cs="Arial"/>
          <w:szCs w:val="24"/>
        </w:rPr>
        <w:t xml:space="preserve">These activities contribute to knee valgus and diminish the </w:t>
      </w:r>
      <w:r w:rsidR="00863AEE">
        <w:rPr>
          <w:rFonts w:ascii="Cambria" w:eastAsia="Calibri" w:hAnsi="Cambria" w:cs="Arial"/>
          <w:szCs w:val="24"/>
        </w:rPr>
        <w:t>patellofemoral joint's contact surface area, increasing</w:t>
      </w:r>
      <w:r w:rsidR="00870AA5">
        <w:rPr>
          <w:rFonts w:ascii="Cambria" w:eastAsia="Calibri" w:hAnsi="Cambria" w:cs="Arial"/>
          <w:szCs w:val="24"/>
        </w:rPr>
        <w:t xml:space="preserve"> the forces acting on it. Dynamic knee valgus during movement is a key indicator for identifying people at risk for PFPS</w:t>
      </w:r>
      <w:r w:rsidR="005C2B57" w:rsidRPr="00177694">
        <w:rPr>
          <w:rFonts w:ascii="Cambria" w:hAnsi="Cambria"/>
        </w:rPr>
        <w:t xml:space="preserve"> </w:t>
      </w:r>
      <w:r w:rsidR="00F05397"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&lt;EndNote&gt;&lt;Cite&gt;&lt;RecNum&gt;9&lt;/RecNum&gt;&lt;DisplayText&gt;&lt;style font="Arial"&gt;[&lt;/style&gt;37-39&lt;style font="Arial"&gt;]&lt;/style&gt;&lt;/DisplayText&gt;&lt;record&gt;&lt;rec-number&gt;9&lt;/rec-number&gt;&lt;foreign-keys&gt;&lt;key app="EN" db-id="09a205svs9xxfzexxxyx02a69wx5df52d2ze" timestamp="1746866164"&gt;9&lt;/key&gt;&lt;/foreign-keys&gt;&lt;ref-type name="Journal Article"&gt;17&lt;/ref-type&gt;&lt;contributors&gt;&lt;/contributors&gt;&lt;titles&gt;&lt;title&gt;Decker MJ, Torry MR, Wyland DJ, Sterett WI, Steadman JR. Gender differences in lower extremity kinematics, kinetics and energy absorption during landing. Clinical biomechanics. 2003;18(7):662-9.&lt;/title&gt;&lt;/titles&gt;&lt;dates&gt;&lt;/dates&gt;&lt;urls&gt;&lt;/urls&gt;&lt;/record&gt;&lt;/Cite&gt;&lt;Cite&gt;&lt;RecNum&gt;10&lt;/RecNum&gt;&lt;record&gt;&lt;rec-number&gt;10&lt;/rec-number&gt;&lt;foreign-keys&gt;&lt;key app="EN" db-id="09a205svs9xxfzexxxyx02a69wx5df52d2ze" timestamp="1746866175"&gt;10&lt;/key&gt;&lt;/foreign-keys&gt;&lt;ref-type name="Journal Article"&gt;17&lt;/ref-type&gt;&lt;contributors&gt;&lt;/contributors&gt;&lt;titles&gt;&lt;title&gt;Fukuda O, Tsuji T, Kaneko M, Otsuka A. A human-assisting manipulator teleoperated by EMG signals and arm motions. IEEE transactions on robotics and automation. 2003;19(2):210-22.&lt;/title&gt;&lt;/titles&gt;&lt;dates&gt;&lt;/dates&gt;&lt;urls&gt;&lt;/urls&gt;&lt;/record&gt;&lt;/Cite&gt;&lt;Cite&gt;&lt;RecNum&gt;11&lt;/RecNum&gt;&lt;record&gt;&lt;rec-number&gt;11&lt;/rec-number&gt;&lt;foreign-keys&gt;&lt;key app="EN" db-id="09a205svs9xxfzexxxyx02a69wx5df52d2ze" timestamp="1746866184"&gt;11&lt;/key&gt;&lt;/foreign-keys&gt;&lt;ref-type name="Journal Article"&gt;17&lt;/ref-type&gt;&lt;contributors&gt;&lt;/contributors&gt;&lt;titles&gt;&lt;title&gt;Emami M-J, Ghahramani M-H, Abdinejad F, Namazi H. Q-angle: an invaluable parameter for evaluation of anterior knee pain. 2007.&lt;/title&gt;&lt;/titles&gt;&lt;dates&gt;&lt;/dates&gt;&lt;urls&gt;&lt;/urls&gt;&lt;/record&gt;&lt;/Cite&gt;&lt;/EndNote&gt;</w:instrText>
      </w:r>
      <w:r w:rsidR="00F05397"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37-39</w:t>
      </w:r>
      <w:r w:rsidR="00FE672E" w:rsidRPr="00177694">
        <w:rPr>
          <w:rFonts w:ascii="Cambria" w:hAnsi="Cambria" w:cs="Arial"/>
          <w:noProof/>
          <w:vertAlign w:val="superscript"/>
        </w:rPr>
        <w:t>]</w:t>
      </w:r>
      <w:r w:rsidR="00F05397" w:rsidRPr="00177694">
        <w:rPr>
          <w:rFonts w:ascii="Cambria" w:hAnsi="Cambria"/>
          <w:vertAlign w:val="superscript"/>
        </w:rPr>
        <w:fldChar w:fldCharType="end"/>
      </w:r>
      <w:r w:rsidR="005C2B57" w:rsidRPr="00177694">
        <w:rPr>
          <w:rFonts w:ascii="Cambria" w:hAnsi="Cambria"/>
        </w:rPr>
        <w:t xml:space="preserve">. </w:t>
      </w:r>
      <w:r w:rsidR="005075FD">
        <w:rPr>
          <w:rFonts w:ascii="Cambria" w:eastAsia="Calibri" w:hAnsi="Cambria" w:cs="Arial"/>
          <w:szCs w:val="24"/>
        </w:rPr>
        <w:t xml:space="preserve">Two prospective studies have assessed movement variations, particularly hip joint movements, between participants experiencing increases in PFP and those without. Bowling et al. (2009) found that the PFP cohort exhibited greater hip internal rotation </w:t>
      </w:r>
      <w:r w:rsidR="00863AEE">
        <w:rPr>
          <w:rFonts w:ascii="Cambria" w:eastAsia="Calibri" w:hAnsi="Cambria" w:cs="Arial"/>
          <w:szCs w:val="24"/>
        </w:rPr>
        <w:t>than</w:t>
      </w:r>
      <w:r w:rsidR="005075FD">
        <w:rPr>
          <w:rFonts w:ascii="Cambria" w:eastAsia="Calibri" w:hAnsi="Cambria" w:cs="Arial"/>
          <w:szCs w:val="24"/>
        </w:rPr>
        <w:t xml:space="preserve"> their healthy counterparts. </w:t>
      </w:r>
      <w:proofErr w:type="spellStart"/>
      <w:r w:rsidR="005075FD">
        <w:rPr>
          <w:rFonts w:ascii="Cambria" w:eastAsia="Calibri" w:hAnsi="Cambria" w:cs="Arial"/>
          <w:szCs w:val="24"/>
        </w:rPr>
        <w:t>Noehren</w:t>
      </w:r>
      <w:proofErr w:type="spellEnd"/>
      <w:r w:rsidR="005075FD">
        <w:rPr>
          <w:rFonts w:ascii="Cambria" w:eastAsia="Calibri" w:hAnsi="Cambria" w:cs="Arial"/>
          <w:szCs w:val="24"/>
        </w:rPr>
        <w:t xml:space="preserve"> et al. (2013) explored the link between hip adduction and PFP in 400 female runners through three-dimensional gait analysis, observing that 15 participants with heightened PFP exhibited significantly larger </w:t>
      </w:r>
      <w:r w:rsidR="00863AEE">
        <w:rPr>
          <w:rFonts w:ascii="Cambria" w:eastAsia="Calibri" w:hAnsi="Cambria" w:cs="Arial"/>
          <w:szCs w:val="24"/>
        </w:rPr>
        <w:t>hip adduction angles</w:t>
      </w:r>
      <w:r w:rsidR="005075FD">
        <w:rPr>
          <w:rFonts w:ascii="Cambria" w:eastAsia="Calibri" w:hAnsi="Cambria" w:cs="Arial"/>
          <w:szCs w:val="24"/>
        </w:rPr>
        <w:t xml:space="preserve">. Supporting studies include </w:t>
      </w:r>
      <w:proofErr w:type="spellStart"/>
      <w:r w:rsidR="005075FD">
        <w:rPr>
          <w:rFonts w:ascii="Cambria" w:eastAsia="Calibri" w:hAnsi="Cambria" w:cs="Arial"/>
          <w:szCs w:val="24"/>
        </w:rPr>
        <w:t>Noehren</w:t>
      </w:r>
      <w:proofErr w:type="spellEnd"/>
      <w:r w:rsidR="005075FD">
        <w:rPr>
          <w:rFonts w:ascii="Cambria" w:eastAsia="Calibri" w:hAnsi="Cambria" w:cs="Arial"/>
          <w:szCs w:val="24"/>
        </w:rPr>
        <w:t xml:space="preserve"> et al.’s research titled Proximal and Distal Kinematics in Female Runners with Patellofemoral Pain, which determined that there were no significant differences in peak rear foot inversion, forefoot flexion, or forefoot abduction across groups. Furthermore, there was no notable variation in peak pelvic drop between the two populations</w:t>
      </w:r>
      <w:r w:rsidR="004D34BD" w:rsidRPr="00177694">
        <w:rPr>
          <w:rFonts w:ascii="Cambria" w:hAnsi="Cambria"/>
        </w:rPr>
        <w:t xml:space="preserve"> </w:t>
      </w:r>
      <w:r w:rsidR="004D34BD"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&lt;EndNote&gt;&lt;Cite&gt;&lt;RecNum&gt;12&lt;/RecNum&gt;&lt;DisplayText&gt;&lt;style font="Arial"&gt;[&lt;/style&gt;40&lt;style font="Arial"&gt;]&lt;/style&gt;&lt;/DisplayText&gt;&lt;record&gt;&lt;rec-number&gt;12&lt;/rec-number&gt;&lt;foreign-keys&gt;&lt;key app="EN" db-id="09a205svs9xxfzexxxyx02a69wx5df52d2ze" timestamp="1746866232"&gt;12&lt;/key&gt;&lt;/foreign-keys&gt;&lt;ref-type name="Journal Article"&gt;17&lt;/ref-type&gt;&lt;contributors&gt;&lt;/contributors&gt;&lt;titles&gt;&lt;title&gt;Noehren B, Pohl MB, Sanchez Z, Cunningham T, Lattermann C. Proximal and distal kinematics in female runners with patellofemoral pain. Clinical biomechanics. 2012;27(4):366-71.&lt;/title&gt;&lt;/titles&gt;&lt;dates&gt;&lt;/dates&gt;&lt;urls&gt;&lt;/urls&gt;&lt;/record&gt;&lt;/Cite&gt;&lt;/EndNote&gt;</w:instrText>
      </w:r>
      <w:r w:rsidR="004D34BD"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40</w:t>
      </w:r>
      <w:r w:rsidR="00FE672E" w:rsidRPr="00177694">
        <w:rPr>
          <w:rFonts w:ascii="Cambria" w:hAnsi="Cambria" w:cs="Arial"/>
          <w:noProof/>
          <w:vertAlign w:val="superscript"/>
        </w:rPr>
        <w:t>]</w:t>
      </w:r>
      <w:r w:rsidR="004D34BD" w:rsidRPr="00177694">
        <w:rPr>
          <w:rFonts w:ascii="Cambria" w:hAnsi="Cambria"/>
          <w:vertAlign w:val="superscript"/>
        </w:rPr>
        <w:fldChar w:fldCharType="end"/>
      </w:r>
      <w:r w:rsidR="004D34BD" w:rsidRPr="00177694">
        <w:rPr>
          <w:rFonts w:ascii="Cambria" w:hAnsi="Cambria"/>
        </w:rPr>
        <w:t>.</w:t>
      </w:r>
    </w:p>
    <w:p w14:paraId="008216A6" w14:textId="0943A958" w:rsidR="0055164C" w:rsidRPr="00177694" w:rsidRDefault="00270D38" w:rsidP="00036CF3">
      <w:pPr>
        <w:jc w:val="both"/>
        <w:rPr>
          <w:rFonts w:ascii="Cambria" w:eastAsia="Calibri" w:hAnsi="Cambria" w:cs="Arial"/>
          <w:szCs w:val="24"/>
        </w:rPr>
      </w:pPr>
      <w:r>
        <w:rPr>
          <w:rFonts w:ascii="Cambria" w:eastAsia="Calibri" w:hAnsi="Cambria" w:cs="Arial"/>
          <w:szCs w:val="24"/>
        </w:rPr>
        <w:t xml:space="preserve">Decreased flexibility in the gastrocnemius muscle can limit </w:t>
      </w:r>
      <w:r w:rsidR="00863AEE">
        <w:rPr>
          <w:rFonts w:ascii="Cambria" w:eastAsia="Calibri" w:hAnsi="Cambria" w:cs="Arial"/>
          <w:szCs w:val="24"/>
        </w:rPr>
        <w:t>the range of motion (ROM) of dorsiflexion</w:t>
      </w:r>
      <w:r>
        <w:rPr>
          <w:rFonts w:ascii="Cambria" w:eastAsia="Calibri" w:hAnsi="Cambria" w:cs="Arial"/>
          <w:szCs w:val="24"/>
        </w:rPr>
        <w:t xml:space="preserve">. </w:t>
      </w:r>
      <w:r w:rsidR="00863AEE">
        <w:rPr>
          <w:rFonts w:ascii="Cambria" w:eastAsia="Calibri" w:hAnsi="Cambria" w:cs="Arial"/>
          <w:szCs w:val="24"/>
        </w:rPr>
        <w:t>The foot may undergo pronation to meet the necessary dorsiflexion ROM during walking and other activities</w:t>
      </w:r>
      <w:r>
        <w:rPr>
          <w:rFonts w:ascii="Cambria" w:eastAsia="Calibri" w:hAnsi="Cambria" w:cs="Arial"/>
          <w:szCs w:val="24"/>
        </w:rPr>
        <w:t xml:space="preserve"> </w:t>
      </w:r>
      <w:r w:rsidR="00DE314E"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&lt;EndNote&gt;&lt;Cite&gt;&lt;Author&gt;Piva&lt;/Author&gt;&lt;Year&gt;2006&lt;/Year&gt;&lt;RecNum&gt;13&lt;/RecNum&gt;&lt;DisplayText&gt;&lt;style font="Arial"&gt;[&lt;/style&gt;41&lt;style font="Arial"&gt;]&lt;/style&gt;&lt;/DisplayText&gt;&lt;record&gt;&lt;rec-number&gt;13&lt;/rec-number&gt;&lt;foreign-keys&gt;&lt;key app="EN" db-id="09a205svs9xxfzexxxyx02a69wx5df52d2ze" timestamp="1746866327"&gt;13&lt;/key&gt;&lt;/foreign-keys&gt;&lt;ref-type name="Journal Article"&gt;17&lt;/ref-type&gt;&lt;contributors&gt;&lt;authors&gt;&lt;author&gt;Piva, Sara R&lt;/author&gt;&lt;author&gt;Fitzgerald, Kelley&lt;/author&gt;&lt;author&gt;Irrgang, James J&lt;/author&gt;&lt;author&gt;Jones, Scott&lt;/author&gt;&lt;author&gt;Hando, Benjamin R&lt;/author&gt;&lt;author&gt;Browder, David A&lt;/author&gt;&lt;author&gt;Childs, John D&lt;/author&gt;&lt;/authors&gt;&lt;/contributors&gt;&lt;titles&gt;&lt;title&gt;Reliability of measures of impairments associated with patellofemoral pain syndrome&lt;/title&gt;&lt;secondary-title&gt;BMC musculoskeletal disorders&lt;/secondary-title&gt;&lt;/titles&gt;&lt;periodical&gt;&lt;full-title&gt;BMC musculoskeletal disorders&lt;/full-title&gt;&lt;/periodical&gt;&lt;pages&gt;1-13&lt;/pages&gt;&lt;volume&gt;7&lt;/volume&gt;&lt;dates&gt;&lt;year&gt;2006&lt;/year&gt;&lt;/dates&gt;&lt;urls&gt;&lt;/urls&gt;&lt;/record&gt;&lt;/Cite&gt;&lt;/EndNote&gt;</w:instrText>
      </w:r>
      <w:r w:rsidR="00DE314E"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41</w:t>
      </w:r>
      <w:r w:rsidR="00FE672E" w:rsidRPr="00177694">
        <w:rPr>
          <w:rFonts w:ascii="Cambria" w:hAnsi="Cambria" w:cs="Arial"/>
          <w:noProof/>
          <w:vertAlign w:val="superscript"/>
        </w:rPr>
        <w:t>]</w:t>
      </w:r>
      <w:r w:rsidR="00DE314E" w:rsidRPr="00177694">
        <w:rPr>
          <w:rFonts w:ascii="Cambria" w:hAnsi="Cambria"/>
          <w:vertAlign w:val="superscript"/>
        </w:rPr>
        <w:fldChar w:fldCharType="end"/>
      </w:r>
      <w:r w:rsidR="00DE314E" w:rsidRPr="00177694">
        <w:rPr>
          <w:rFonts w:ascii="Cambria" w:hAnsi="Cambria"/>
        </w:rPr>
        <w:t xml:space="preserve">. </w:t>
      </w:r>
      <w:r w:rsidR="003A21E1">
        <w:rPr>
          <w:rFonts w:ascii="Cambria" w:eastAsia="Calibri" w:hAnsi="Cambria" w:cs="Arial"/>
          <w:szCs w:val="24"/>
        </w:rPr>
        <w:t xml:space="preserve">Individuals with patellofemoral pain show a significant </w:t>
      </w:r>
      <w:r w:rsidR="003A21E1">
        <w:rPr>
          <w:rFonts w:ascii="Cambria" w:eastAsia="Calibri" w:hAnsi="Cambria" w:cs="Arial"/>
          <w:szCs w:val="24"/>
        </w:rPr>
        <w:lastRenderedPageBreak/>
        <w:t xml:space="preserve">reduction in the length of the gastrocnemius and soleus muscles compared to healthy individuals </w:t>
      </w:r>
      <w:r w:rsidR="00DE314E"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&lt;EndNote&gt;&lt;Cite&gt;&lt;Author&gt;Piva&lt;/Author&gt;&lt;Year&gt;2006&lt;/Year&gt;&lt;RecNum&gt;13&lt;/RecNum&gt;&lt;DisplayText&gt;&lt;style font="Arial"&gt;[&lt;/style&gt;41&lt;style font="Arial"&gt;]&lt;/style&gt;&lt;/DisplayText&gt;&lt;record&gt;&lt;rec-number&gt;13&lt;/rec-number&gt;&lt;foreign-keys&gt;&lt;key app="EN" db-id="09a205svs9xxfzexxxyx02a69wx5df52d2ze" timestamp="1746866327"&gt;13&lt;/key&gt;&lt;/foreign-keys&gt;&lt;ref-type name="Journal Article"&gt;17&lt;/ref-type&gt;&lt;contributors&gt;&lt;authors&gt;&lt;author&gt;Piva, Sara R&lt;/author&gt;&lt;author&gt;Fitzgerald, Kelley&lt;/author&gt;&lt;author&gt;Irrgang, James J&lt;/author&gt;&lt;author&gt;Jones, Scott&lt;/author&gt;&lt;author&gt;Hando, Benjamin R&lt;/author&gt;&lt;author&gt;Browder, David A&lt;/author&gt;&lt;author&gt;Childs, John D&lt;/author&gt;&lt;/authors&gt;&lt;/contributors&gt;&lt;titles&gt;&lt;title&gt;Reliability of measures of impairments associated with patellofemoral pain syndrome&lt;/title&gt;&lt;secondary-title&gt;BMC musculoskeletal disorders&lt;/secondary-title&gt;&lt;/titles&gt;&lt;periodical&gt;&lt;full-title&gt;BMC musculoskeletal disorders&lt;/full-title&gt;&lt;/periodical&gt;&lt;pages&gt;1-13&lt;/pages&gt;&lt;volume&gt;7&lt;/volume&gt;&lt;dates&gt;&lt;year&gt;2006&lt;/year&gt;&lt;/dates&gt;&lt;urls&gt;&lt;/urls&gt;&lt;/record&gt;&lt;/Cite&gt;&lt;/EndNote&gt;</w:instrText>
      </w:r>
      <w:r w:rsidR="00DE314E"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41</w:t>
      </w:r>
      <w:r w:rsidR="00FE672E" w:rsidRPr="00177694">
        <w:rPr>
          <w:rFonts w:ascii="Cambria" w:hAnsi="Cambria" w:cs="Arial"/>
          <w:noProof/>
          <w:vertAlign w:val="superscript"/>
        </w:rPr>
        <w:t>]</w:t>
      </w:r>
      <w:r w:rsidR="00DE314E" w:rsidRPr="00177694">
        <w:rPr>
          <w:rFonts w:ascii="Cambria" w:hAnsi="Cambria"/>
          <w:vertAlign w:val="superscript"/>
        </w:rPr>
        <w:fldChar w:fldCharType="end"/>
      </w:r>
      <w:r w:rsidR="00DE314E" w:rsidRPr="00177694">
        <w:rPr>
          <w:rFonts w:ascii="Cambria" w:hAnsi="Cambria"/>
        </w:rPr>
        <w:t xml:space="preserve">. </w:t>
      </w:r>
      <w:r w:rsidR="004B2861">
        <w:rPr>
          <w:rFonts w:ascii="Cambria" w:eastAsia="Calibri" w:hAnsi="Cambria" w:cs="Arial"/>
          <w:szCs w:val="24"/>
        </w:rPr>
        <w:t xml:space="preserve">This reduction in dorsiflexion ROM has been linked to </w:t>
      </w:r>
      <w:r w:rsidR="00863AEE">
        <w:rPr>
          <w:rFonts w:ascii="Cambria" w:eastAsia="Calibri" w:hAnsi="Cambria" w:cs="Arial"/>
          <w:szCs w:val="24"/>
        </w:rPr>
        <w:t>increased</w:t>
      </w:r>
      <w:r w:rsidR="004B2861">
        <w:rPr>
          <w:rFonts w:ascii="Cambria" w:eastAsia="Calibri" w:hAnsi="Cambria" w:cs="Arial"/>
          <w:szCs w:val="24"/>
        </w:rPr>
        <w:t xml:space="preserve"> knee valgus as a compensatory response</w:t>
      </w:r>
      <w:r w:rsidR="0055164C" w:rsidRPr="00177694">
        <w:rPr>
          <w:rFonts w:ascii="Cambria" w:eastAsia="Calibri" w:hAnsi="Cambria" w:cs="Arial"/>
          <w:szCs w:val="24"/>
        </w:rPr>
        <w:t xml:space="preserve"> </w:t>
      </w:r>
      <w:r w:rsidR="00DE314E"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&lt;EndNote&gt;&lt;Cite&gt;&lt;Author&gt;Sigward&lt;/Author&gt;&lt;Year&gt;2008&lt;/Year&gt;&lt;RecNum&gt;14&lt;/RecNum&gt;&lt;DisplayText&gt;&lt;style font="Arial"&gt;[&lt;/style&gt;42&lt;style font="Arial"&gt;]&lt;/style&gt;&lt;/DisplayText&gt;&lt;record&gt;&lt;rec-number&gt;14&lt;/rec-number&gt;&lt;foreign-keys&gt;&lt;key app="EN" db-id="09a205svs9xxfzexxxyx02a69wx5df52d2ze" timestamp="1746866374"&gt;14&lt;/key&gt;&lt;/foreign-keys&gt;&lt;ref-type name="Journal Article"&gt;17&lt;/ref-type&gt;&lt;contributors&gt;&lt;authors&gt;&lt;author&gt;Sigward, Susan M&lt;/author&gt;&lt;author&gt;Ota, Susumu&lt;/author&gt;&lt;author&gt;Powers, Christopher M&lt;/author&gt;&lt;/authors&gt;&lt;/contributors&gt;&lt;titles&gt;&lt;title&gt;Predictors of frontal plane knee excursion during a drop land in young female soccer players&lt;/title&gt;&lt;secondary-title&gt;Journal of orthopaedic &amp;amp; sports physical therapy&lt;/secondary-title&gt;&lt;/titles&gt;&lt;periodical&gt;&lt;full-title&gt;Journal of orthopaedic &amp;amp; sports physical therapy&lt;/full-title&gt;&lt;/periodical&gt;&lt;pages&gt;661-667&lt;/pages&gt;&lt;volume&gt;38&lt;/volume&gt;&lt;number&gt;11&lt;/number&gt;&lt;dates&gt;&lt;year&gt;2008&lt;/year&gt;&lt;/dates&gt;&lt;isbn&gt;0190-6011&lt;/isbn&gt;&lt;urls&gt;&lt;/urls&gt;&lt;/record&gt;&lt;/Cite&gt;&lt;/EndNote&gt;</w:instrText>
      </w:r>
      <w:r w:rsidR="00DE314E"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42</w:t>
      </w:r>
      <w:r w:rsidR="00FE672E" w:rsidRPr="00177694">
        <w:rPr>
          <w:rFonts w:ascii="Cambria" w:hAnsi="Cambria" w:cs="Arial"/>
          <w:noProof/>
          <w:vertAlign w:val="superscript"/>
        </w:rPr>
        <w:t>]</w:t>
      </w:r>
      <w:r w:rsidR="00DE314E" w:rsidRPr="00177694">
        <w:rPr>
          <w:rFonts w:ascii="Cambria" w:hAnsi="Cambria"/>
          <w:vertAlign w:val="superscript"/>
        </w:rPr>
        <w:fldChar w:fldCharType="end"/>
      </w:r>
      <w:r w:rsidR="00DE314E" w:rsidRPr="00177694">
        <w:rPr>
          <w:rFonts w:ascii="Cambria" w:hAnsi="Cambria"/>
        </w:rPr>
        <w:t xml:space="preserve">. </w:t>
      </w:r>
      <w:r w:rsidR="0099426D">
        <w:rPr>
          <w:rFonts w:ascii="Cambria" w:eastAsia="Calibri" w:hAnsi="Cambria" w:cs="Arial"/>
          <w:szCs w:val="24"/>
        </w:rPr>
        <w:t>Witvrouw et al. (2000) conducted a prospective study on dorsiflexion ROM</w:t>
      </w:r>
      <w:r w:rsidR="00863AEE">
        <w:rPr>
          <w:rFonts w:ascii="Cambria" w:eastAsia="Calibri" w:hAnsi="Cambria" w:cs="Arial"/>
          <w:szCs w:val="24"/>
        </w:rPr>
        <w:t>. They reported</w:t>
      </w:r>
      <w:r w:rsidR="0099426D">
        <w:rPr>
          <w:rFonts w:ascii="Cambria" w:eastAsia="Calibri" w:hAnsi="Cambria" w:cs="Arial"/>
          <w:szCs w:val="24"/>
        </w:rPr>
        <w:t xml:space="preserve"> a significant rise in gastrocnemius stiffness among participants who later developed PFP, in contrast to the healthy control group</w:t>
      </w:r>
      <w:r w:rsidR="0055164C" w:rsidRPr="00177694">
        <w:rPr>
          <w:rFonts w:ascii="Cambria" w:eastAsia="Calibri" w:hAnsi="Cambria" w:cs="Arial"/>
          <w:szCs w:val="24"/>
        </w:rPr>
        <w:t xml:space="preserve"> </w:t>
      </w:r>
      <w:r w:rsidR="00384396" w:rsidRPr="00177694">
        <w:rPr>
          <w:rFonts w:ascii="Cambria" w:hAnsi="Cambria"/>
          <w:vertAlign w:val="superscript"/>
        </w:rPr>
        <w:fldChar w:fldCharType="begin"/>
      </w:r>
      <w:r w:rsidR="00FE672E" w:rsidRPr="00177694">
        <w:rPr>
          <w:rFonts w:ascii="Cambria" w:hAnsi="Cambria"/>
          <w:vertAlign w:val="superscript"/>
        </w:rPr>
        <w:instrText xml:space="preserve"> ADDIN EN.CITE &lt;EndNote&gt;&lt;Cite&gt;&lt;Author&gt;Witvrouw&lt;/Author&gt;&lt;Year&gt;2000&lt;/Year&gt;&lt;RecNum&gt;15&lt;/RecNum&gt;&lt;DisplayText&gt;&lt;style font="Arial"&gt;[&lt;/style&gt;43&lt;style font="Arial"&gt;]&lt;/style&gt;&lt;/DisplayText&gt;&lt;record&gt;&lt;rec-number&gt;15&lt;/rec-number&gt;&lt;foreign-keys&gt;&lt;key app="EN" db-id="09a205svs9xxfzexxxyx02a69wx5df52d2ze" timestamp="1746866799"&gt;15&lt;/key&gt;&lt;/foreign-keys&gt;&lt;ref-type name="Journal Article"&gt;17&lt;/ref-type&gt;&lt;contributors&gt;&lt;authors&gt;&lt;author&gt;Witvrouw, Erik&lt;/author&gt;&lt;author&gt;Lysens, Roeland&lt;/author&gt;&lt;author&gt;Bellemans, Johan&lt;/author&gt;&lt;author&gt;Cambier, Dirk&lt;/author&gt;&lt;author&gt;Vanderstraeten, Guy&lt;/author&gt;&lt;/authors&gt;&lt;/contributors&gt;&lt;titles&gt;&lt;title&gt;Intrinsic risk factors for the development of anterior knee pain in an athletic population: a two-year prospective study&lt;/title&gt;&lt;secondary-title&gt;The American journal of sports medicine&lt;/secondary-title&gt;&lt;/titles&gt;&lt;periodical&gt;&lt;full-title&gt;The American journal of sports medicine&lt;/full-title&gt;&lt;/periodical&gt;&lt;pages&gt;480-489&lt;/pages&gt;&lt;volume&gt;28&lt;/volume&gt;&lt;number&gt;4&lt;/number&gt;&lt;dates&gt;&lt;year&gt;2000&lt;/year&gt;&lt;/dates&gt;&lt;isbn&gt;0363-5465&lt;/isbn&gt;&lt;urls&gt;&lt;/urls&gt;&lt;/record&gt;&lt;/Cite&gt;&lt;/EndNote&gt;</w:instrText>
      </w:r>
      <w:r w:rsidR="00384396" w:rsidRPr="00177694">
        <w:rPr>
          <w:rFonts w:ascii="Cambria" w:hAnsi="Cambria"/>
          <w:vertAlign w:val="superscript"/>
        </w:rPr>
        <w:fldChar w:fldCharType="separate"/>
      </w:r>
      <w:r w:rsidR="00FE672E" w:rsidRPr="00177694">
        <w:rPr>
          <w:rFonts w:ascii="Cambria" w:hAnsi="Cambria" w:cs="Arial"/>
          <w:noProof/>
          <w:vertAlign w:val="superscript"/>
        </w:rPr>
        <w:t>[</w:t>
      </w:r>
      <w:r w:rsidR="00FE672E" w:rsidRPr="00177694">
        <w:rPr>
          <w:rFonts w:ascii="Cambria" w:hAnsi="Cambria"/>
          <w:noProof/>
          <w:vertAlign w:val="superscript"/>
        </w:rPr>
        <w:t>43</w:t>
      </w:r>
      <w:r w:rsidR="00FE672E" w:rsidRPr="00177694">
        <w:rPr>
          <w:rFonts w:ascii="Cambria" w:hAnsi="Cambria" w:cs="Arial"/>
          <w:noProof/>
          <w:vertAlign w:val="superscript"/>
        </w:rPr>
        <w:t>]</w:t>
      </w:r>
      <w:r w:rsidR="00384396" w:rsidRPr="00177694">
        <w:rPr>
          <w:rFonts w:ascii="Cambria" w:hAnsi="Cambria"/>
          <w:vertAlign w:val="superscript"/>
        </w:rPr>
        <w:fldChar w:fldCharType="end"/>
      </w:r>
      <w:r w:rsidR="00DE314E" w:rsidRPr="00177694">
        <w:rPr>
          <w:rFonts w:ascii="Cambria" w:hAnsi="Cambria"/>
        </w:rPr>
        <w:t xml:space="preserve">. </w:t>
      </w:r>
      <w:r w:rsidR="008C343E">
        <w:rPr>
          <w:rFonts w:ascii="Cambria" w:eastAsia="Calibri" w:hAnsi="Cambria" w:cs="Arial"/>
          <w:szCs w:val="24"/>
        </w:rPr>
        <w:t>Therefore, it is suggested that an increase in gastrocnemius stiffness may affect ankle and foot kinematics during walking</w:t>
      </w:r>
      <w:r w:rsidR="0055164C" w:rsidRPr="00177694">
        <w:rPr>
          <w:rFonts w:ascii="Cambria" w:eastAsia="Calibri" w:hAnsi="Cambria" w:cs="Arial"/>
          <w:szCs w:val="24"/>
        </w:rPr>
        <w:t>.</w:t>
      </w:r>
    </w:p>
    <w:p w14:paraId="156778AC" w14:textId="77777777" w:rsidR="008060E7" w:rsidRPr="00177694" w:rsidRDefault="008060E7" w:rsidP="008060E7">
      <w:pPr>
        <w:jc w:val="both"/>
        <w:rPr>
          <w:rFonts w:ascii="Cambria" w:hAnsi="Cambria"/>
        </w:rPr>
      </w:pPr>
      <w:r>
        <w:rPr>
          <w:rFonts w:ascii="Cambria" w:eastAsia="Calibri" w:hAnsi="Cambria" w:cs="Arial"/>
          <w:szCs w:val="24"/>
        </w:rPr>
        <w:t>One possible explanation for the minimal differences in lower limb muscle synergies during walking between individuals with PFPS and healthy individuals may be the restricted number of variables that can be combined in a meta-analysis, along with the necessity to detail various risk factors separately in each study.</w:t>
      </w:r>
    </w:p>
    <w:p w14:paraId="1F606D78" w14:textId="77777777" w:rsidR="004F0543" w:rsidRPr="004F0543" w:rsidRDefault="004F0543" w:rsidP="00036CF3">
      <w:pPr>
        <w:spacing w:line="278" w:lineRule="auto"/>
        <w:jc w:val="both"/>
        <w:rPr>
          <w:rFonts w:ascii="Cambria" w:eastAsia="Calibri" w:hAnsi="Cambria" w:cs="Arial"/>
          <w:b/>
          <w:bCs/>
          <w:szCs w:val="24"/>
        </w:rPr>
      </w:pPr>
      <w:r w:rsidRPr="004F0543">
        <w:rPr>
          <w:rFonts w:ascii="Cambria" w:eastAsia="Calibri" w:hAnsi="Cambria" w:cs="Arial"/>
          <w:b/>
          <w:bCs/>
          <w:szCs w:val="24"/>
        </w:rPr>
        <w:t>Conclusion:</w:t>
      </w:r>
    </w:p>
    <w:p w14:paraId="3ACF9911" w14:textId="7A232170" w:rsidR="00990B71" w:rsidRDefault="00990B71" w:rsidP="00990B71">
      <w:pPr>
        <w:spacing w:line="278" w:lineRule="auto"/>
        <w:jc w:val="both"/>
        <w:rPr>
          <w:rFonts w:ascii="Cambria" w:eastAsia="Calibri" w:hAnsi="Cambria" w:cs="Arial"/>
          <w:szCs w:val="24"/>
        </w:rPr>
      </w:pPr>
      <w:r>
        <w:rPr>
          <w:rFonts w:ascii="Cambria" w:eastAsia="Calibri" w:hAnsi="Cambria" w:cs="Arial"/>
          <w:szCs w:val="24"/>
        </w:rPr>
        <w:t xml:space="preserve">This study marks the first exploration of how muscle synergy influences walking in patients with patellofemoral pain syndrome in Iran. It can be inferred that </w:t>
      </w:r>
      <w:r w:rsidR="00863AEE">
        <w:rPr>
          <w:rFonts w:ascii="Cambria" w:eastAsia="Calibri" w:hAnsi="Cambria" w:cs="Arial"/>
          <w:szCs w:val="24"/>
        </w:rPr>
        <w:t>environmental factors influence this injury</w:t>
      </w:r>
      <w:r>
        <w:rPr>
          <w:rFonts w:ascii="Cambria" w:eastAsia="Calibri" w:hAnsi="Cambria" w:cs="Arial"/>
          <w:szCs w:val="24"/>
        </w:rPr>
        <w:t xml:space="preserve">, as neither the contribution nor the number of muscle synergies changed. Although the results were not statistically significant, the average contributions of muscles to these synergies show variance, suggesting different neural patterns among affected individuals. The lack of </w:t>
      </w:r>
      <w:r w:rsidR="00863AEE">
        <w:rPr>
          <w:rFonts w:ascii="Cambria" w:eastAsia="Calibri" w:hAnsi="Cambria" w:cs="Arial"/>
          <w:szCs w:val="24"/>
        </w:rPr>
        <w:t>substantial</w:t>
      </w:r>
      <w:r>
        <w:rPr>
          <w:rFonts w:ascii="Cambria" w:eastAsia="Calibri" w:hAnsi="Cambria" w:cs="Arial"/>
          <w:szCs w:val="24"/>
        </w:rPr>
        <w:t xml:space="preserve"> findings may stem from the small sample size of those with patellofemoral pain syndrome relative to healthy participants</w:t>
      </w:r>
      <w:r w:rsidR="00863AEE">
        <w:rPr>
          <w:rFonts w:ascii="Cambria" w:eastAsia="Calibri" w:hAnsi="Cambria" w:cs="Arial"/>
          <w:szCs w:val="24"/>
        </w:rPr>
        <w:t xml:space="preserve"> and</w:t>
      </w:r>
      <w:r>
        <w:rPr>
          <w:rFonts w:ascii="Cambria" w:eastAsia="Calibri" w:hAnsi="Cambria" w:cs="Arial"/>
          <w:szCs w:val="24"/>
        </w:rPr>
        <w:t xml:space="preserve"> variability in measurement techniques. This condition impacts balance and postural control, interfering with everyday activities. Consequently, focusing on </w:t>
      </w:r>
      <w:r w:rsidR="00863AEE">
        <w:rPr>
          <w:rFonts w:ascii="Cambria" w:eastAsia="Calibri" w:hAnsi="Cambria" w:cs="Arial"/>
          <w:szCs w:val="24"/>
        </w:rPr>
        <w:t>rehabilitating</w:t>
      </w:r>
      <w:r>
        <w:rPr>
          <w:rFonts w:ascii="Cambria" w:eastAsia="Calibri" w:hAnsi="Cambria" w:cs="Arial"/>
          <w:szCs w:val="24"/>
        </w:rPr>
        <w:t xml:space="preserve"> this injury and the factors that affect it could play a crucial role in effective treatment.</w:t>
      </w:r>
    </w:p>
    <w:p w14:paraId="19D47434" w14:textId="77777777" w:rsidR="00990B71" w:rsidRPr="004F0543" w:rsidRDefault="00990B71" w:rsidP="00990B71">
      <w:pPr>
        <w:spacing w:line="278" w:lineRule="auto"/>
        <w:jc w:val="both"/>
        <w:rPr>
          <w:rFonts w:ascii="Cambria" w:eastAsia="Calibri" w:hAnsi="Cambria" w:cs="Arial"/>
          <w:szCs w:val="24"/>
        </w:rPr>
      </w:pPr>
    </w:p>
    <w:p w14:paraId="3C9A2DAD" w14:textId="77777777" w:rsidR="00D6504A" w:rsidRPr="004F0543" w:rsidRDefault="00D6504A" w:rsidP="00D6504A">
      <w:pPr>
        <w:spacing w:line="278" w:lineRule="auto"/>
        <w:jc w:val="both"/>
        <w:rPr>
          <w:rFonts w:ascii="Cambria" w:eastAsia="Calibri" w:hAnsi="Cambria" w:cs="Arial"/>
          <w:szCs w:val="24"/>
        </w:rPr>
      </w:pPr>
      <w:r>
        <w:rPr>
          <w:rFonts w:ascii="Cambria" w:eastAsia="Calibri" w:hAnsi="Cambria" w:cs="Arial"/>
          <w:b/>
          <w:bCs/>
          <w:szCs w:val="24"/>
        </w:rPr>
        <w:t xml:space="preserve">Acknowledgements: </w:t>
      </w:r>
      <w:r w:rsidRPr="006546DF">
        <w:rPr>
          <w:rFonts w:ascii="Cambria" w:eastAsia="Calibri" w:hAnsi="Cambria" w:cs="Arial"/>
          <w:szCs w:val="24"/>
        </w:rPr>
        <w:t>This article originates from a Master's thesis at Allameh Tabataba'i University. The authors express their gratitude to all individuals who contributed to this research, enabling the presentation of these results.</w:t>
      </w:r>
    </w:p>
    <w:p w14:paraId="01D7131A" w14:textId="77777777" w:rsidR="00D6504A" w:rsidRPr="004F0543" w:rsidRDefault="00D6504A" w:rsidP="00D6504A">
      <w:pPr>
        <w:spacing w:line="278" w:lineRule="auto"/>
        <w:jc w:val="both"/>
        <w:rPr>
          <w:rFonts w:ascii="Cambria" w:eastAsia="Calibri" w:hAnsi="Cambria" w:cs="Arial"/>
          <w:szCs w:val="24"/>
        </w:rPr>
      </w:pPr>
      <w:r>
        <w:rPr>
          <w:rFonts w:ascii="Cambria" w:eastAsia="Calibri" w:hAnsi="Cambria" w:cs="Arial"/>
          <w:b/>
          <w:bCs/>
          <w:szCs w:val="24"/>
        </w:rPr>
        <w:t xml:space="preserve">Contribution: </w:t>
      </w:r>
      <w:r w:rsidRPr="006546DF">
        <w:rPr>
          <w:rFonts w:ascii="Cambria" w:eastAsia="Calibri" w:hAnsi="Cambria" w:cs="Arial"/>
          <w:szCs w:val="24"/>
        </w:rPr>
        <w:t>Each author engaged in various facets of the research. They assisted in drafting the manuscript and sanctioned the final version.</w:t>
      </w:r>
    </w:p>
    <w:p w14:paraId="33048A56" w14:textId="77777777" w:rsidR="00D6504A" w:rsidRPr="004F0543" w:rsidRDefault="00D6504A" w:rsidP="00D6504A">
      <w:pPr>
        <w:spacing w:line="278" w:lineRule="auto"/>
        <w:jc w:val="both"/>
        <w:rPr>
          <w:rFonts w:ascii="Cambria" w:eastAsia="Calibri" w:hAnsi="Cambria" w:cs="Arial"/>
          <w:szCs w:val="24"/>
        </w:rPr>
      </w:pPr>
      <w:r>
        <w:rPr>
          <w:rFonts w:ascii="Cambria" w:eastAsia="Calibri" w:hAnsi="Cambria" w:cs="Arial"/>
          <w:b/>
          <w:bCs/>
          <w:szCs w:val="24"/>
        </w:rPr>
        <w:t xml:space="preserve">Conflicts of interest: </w:t>
      </w:r>
      <w:r w:rsidRPr="006546DF">
        <w:rPr>
          <w:rFonts w:ascii="Cambria" w:eastAsia="Calibri" w:hAnsi="Cambria" w:cs="Arial"/>
          <w:szCs w:val="24"/>
        </w:rPr>
        <w:t>This study had no conflicts of interest.</w:t>
      </w:r>
    </w:p>
    <w:p w14:paraId="503BE06E" w14:textId="77777777" w:rsidR="00D6504A" w:rsidRPr="004F0543" w:rsidRDefault="00D6504A" w:rsidP="00D6504A">
      <w:pPr>
        <w:spacing w:line="278" w:lineRule="auto"/>
        <w:jc w:val="both"/>
        <w:rPr>
          <w:rFonts w:ascii="Cambria" w:eastAsia="Calibri" w:hAnsi="Cambria" w:cs="Arial"/>
          <w:szCs w:val="24"/>
        </w:rPr>
      </w:pPr>
      <w:r>
        <w:rPr>
          <w:rFonts w:ascii="Cambria" w:eastAsia="Calibri" w:hAnsi="Cambria" w:cs="Arial"/>
          <w:b/>
          <w:bCs/>
          <w:szCs w:val="24"/>
        </w:rPr>
        <w:t xml:space="preserve">Ethical approval: </w:t>
      </w:r>
      <w:r w:rsidRPr="006546DF">
        <w:rPr>
          <w:rFonts w:ascii="Cambria" w:eastAsia="Calibri" w:hAnsi="Cambria" w:cs="Arial"/>
          <w:szCs w:val="24"/>
        </w:rPr>
        <w:t>The Research Ethics Committee of Allameh Tabataba'i University granted ethical approval for the study (Ethics Code: IR.ATU.REC.1401.087).</w:t>
      </w:r>
    </w:p>
    <w:p w14:paraId="241DCEFA" w14:textId="77777777" w:rsidR="00D6504A" w:rsidRPr="004F0543" w:rsidRDefault="00D6504A" w:rsidP="00D6504A">
      <w:pPr>
        <w:spacing w:line="278" w:lineRule="auto"/>
        <w:jc w:val="both"/>
        <w:rPr>
          <w:rFonts w:ascii="Cambria" w:eastAsia="Calibri" w:hAnsi="Cambria" w:cs="Arial"/>
          <w:szCs w:val="24"/>
        </w:rPr>
      </w:pPr>
      <w:r>
        <w:rPr>
          <w:rFonts w:ascii="Cambria" w:eastAsia="Calibri" w:hAnsi="Cambria" w:cs="Arial"/>
          <w:b/>
          <w:bCs/>
          <w:szCs w:val="24"/>
        </w:rPr>
        <w:t xml:space="preserve">Funding: </w:t>
      </w:r>
      <w:r w:rsidRPr="006546DF">
        <w:rPr>
          <w:rFonts w:ascii="Cambria" w:eastAsia="Calibri" w:hAnsi="Cambria" w:cs="Arial"/>
          <w:szCs w:val="24"/>
        </w:rPr>
        <w:t>There is no funding available.</w:t>
      </w:r>
    </w:p>
    <w:p w14:paraId="7BC6429F" w14:textId="77777777" w:rsidR="004F0543" w:rsidRPr="004F0543" w:rsidRDefault="004F0543" w:rsidP="004F0543">
      <w:pPr>
        <w:spacing w:line="278" w:lineRule="auto"/>
        <w:rPr>
          <w:rFonts w:ascii="Cambria" w:eastAsia="Calibri" w:hAnsi="Cambria" w:cs="Arial"/>
          <w:szCs w:val="24"/>
        </w:rPr>
      </w:pPr>
    </w:p>
    <w:p w14:paraId="7FF6D1EF" w14:textId="77777777" w:rsidR="004F0543" w:rsidRPr="004F0543" w:rsidRDefault="004F0543" w:rsidP="004F0543">
      <w:pPr>
        <w:spacing w:line="278" w:lineRule="auto"/>
        <w:rPr>
          <w:rFonts w:ascii="Cambria" w:eastAsia="Calibri" w:hAnsi="Cambria" w:cs="Arial"/>
          <w:szCs w:val="24"/>
        </w:rPr>
      </w:pPr>
    </w:p>
    <w:p w14:paraId="0B6A3584" w14:textId="77777777" w:rsidR="004D63AC" w:rsidRPr="00101812" w:rsidRDefault="004D63AC" w:rsidP="001F1401">
      <w:pPr>
        <w:spacing w:after="60"/>
        <w:jc w:val="both"/>
        <w:rPr>
          <w:rFonts w:ascii="Cambria" w:hAnsi="Cambria"/>
          <w:b/>
          <w:bCs/>
          <w:sz w:val="20"/>
          <w:szCs w:val="20"/>
        </w:rPr>
      </w:pPr>
      <w:r w:rsidRPr="001A527C">
        <w:rPr>
          <w:rFonts w:ascii="Cambria" w:hAnsi="Cambria"/>
          <w:b/>
          <w:bCs/>
        </w:rPr>
        <w:lastRenderedPageBreak/>
        <w:t>References</w:t>
      </w:r>
    </w:p>
    <w:p w14:paraId="4B3766D3" w14:textId="6F0979DF" w:rsidR="00FE672E" w:rsidRPr="00101812" w:rsidRDefault="004E3967" w:rsidP="001B01A7">
      <w:pPr>
        <w:pStyle w:val="EndNoteBibliography"/>
        <w:spacing w:after="60"/>
        <w:jc w:val="both"/>
        <w:rPr>
          <w:rFonts w:ascii="Cambria" w:hAnsi="Cambria"/>
          <w:sz w:val="20"/>
          <w:szCs w:val="20"/>
        </w:rPr>
      </w:pPr>
      <w:r w:rsidRPr="00101812">
        <w:rPr>
          <w:rFonts w:ascii="Cambria" w:hAnsi="Cambria" w:cstheme="majorBidi"/>
          <w:sz w:val="20"/>
          <w:szCs w:val="20"/>
        </w:rPr>
        <w:fldChar w:fldCharType="begin"/>
      </w:r>
      <w:r w:rsidRPr="00101812">
        <w:rPr>
          <w:rFonts w:ascii="Cambria" w:hAnsi="Cambria" w:cstheme="majorBidi"/>
          <w:sz w:val="20"/>
          <w:szCs w:val="20"/>
        </w:rPr>
        <w:instrText xml:space="preserve"> ADDIN EN.REFLIST </w:instrText>
      </w:r>
      <w:r w:rsidRPr="00101812">
        <w:rPr>
          <w:rFonts w:ascii="Cambria" w:hAnsi="Cambria" w:cstheme="majorBidi"/>
          <w:sz w:val="20"/>
          <w:szCs w:val="20"/>
        </w:rPr>
        <w:fldChar w:fldCharType="separate"/>
      </w:r>
      <w:r w:rsidR="00FE672E" w:rsidRPr="00101812">
        <w:rPr>
          <w:rFonts w:ascii="Cambria" w:hAnsi="Cambria"/>
          <w:sz w:val="20"/>
          <w:szCs w:val="20"/>
        </w:rPr>
        <w:t>1.</w:t>
      </w:r>
      <w:r w:rsidR="00FE672E" w:rsidRPr="00101812">
        <w:rPr>
          <w:rFonts w:ascii="Cambria" w:hAnsi="Cambria"/>
          <w:sz w:val="20"/>
          <w:szCs w:val="20"/>
        </w:rPr>
        <w:tab/>
        <w:t xml:space="preserve">Woo SL, Debski RE, Withrow JD, Janaushek MA. Biomechanics of knee ligaments. </w:t>
      </w:r>
      <w:r w:rsidR="00A34C9B" w:rsidRPr="00A34C9B">
        <w:rPr>
          <w:rFonts w:ascii="Cambria" w:hAnsi="Cambria"/>
          <w:sz w:val="20"/>
          <w:szCs w:val="20"/>
        </w:rPr>
        <w:t>Am J Sports Med</w:t>
      </w:r>
      <w:r w:rsidR="00FE672E" w:rsidRPr="00101812">
        <w:rPr>
          <w:rFonts w:ascii="Cambria" w:hAnsi="Cambria"/>
          <w:sz w:val="20"/>
          <w:szCs w:val="20"/>
        </w:rPr>
        <w:t>. 1999;27(4):533-43.</w:t>
      </w:r>
      <w:r w:rsidR="001B01A7" w:rsidRPr="001B01A7">
        <w:rPr>
          <w:rFonts w:ascii="Arial" w:hAnsi="Arial" w:cs="Arial"/>
          <w:noProof w:val="0"/>
          <w:color w:val="222222"/>
          <w:szCs w:val="24"/>
        </w:rPr>
        <w:t xml:space="preserve"> </w:t>
      </w:r>
      <w:r w:rsidR="001B01A7" w:rsidRPr="001B01A7">
        <w:rPr>
          <w:rFonts w:ascii="Cambria" w:hAnsi="Cambria"/>
          <w:sz w:val="20"/>
          <w:szCs w:val="20"/>
        </w:rPr>
        <w:t>doi:10.1177/03635465990270042301</w:t>
      </w:r>
      <w:r w:rsidR="001B01A7">
        <w:rPr>
          <w:rFonts w:ascii="Cambria" w:hAnsi="Cambria"/>
          <w:sz w:val="20"/>
          <w:szCs w:val="20"/>
        </w:rPr>
        <w:t>.</w:t>
      </w:r>
    </w:p>
    <w:p w14:paraId="20AE7AEE" w14:textId="54983A82"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2.</w:t>
      </w:r>
      <w:r w:rsidRPr="00101812">
        <w:rPr>
          <w:rFonts w:ascii="Cambria" w:hAnsi="Cambria"/>
          <w:sz w:val="20"/>
          <w:szCs w:val="20"/>
        </w:rPr>
        <w:tab/>
        <w:t xml:space="preserve">Fry W, Wulff V, Tucker D, Fry F. Physical factors involved in ultrasonically induced changes in living systems: I. Identification of non‐temperature effects. </w:t>
      </w:r>
      <w:r w:rsidR="00A34C9B" w:rsidRPr="00A34C9B">
        <w:rPr>
          <w:rFonts w:ascii="Cambria" w:hAnsi="Cambria"/>
          <w:sz w:val="20"/>
          <w:szCs w:val="20"/>
        </w:rPr>
        <w:t>J Acoust Soc Am</w:t>
      </w:r>
      <w:r w:rsidRPr="00101812">
        <w:rPr>
          <w:rFonts w:ascii="Cambria" w:hAnsi="Cambria"/>
          <w:sz w:val="20"/>
          <w:szCs w:val="20"/>
        </w:rPr>
        <w:t>. 1950;22(6):867-76.</w:t>
      </w:r>
      <w:r w:rsidR="001B01A7" w:rsidRPr="001B01A7">
        <w:rPr>
          <w:rFonts w:ascii="Arial" w:eastAsia="Times New Roman" w:hAnsi="Arial" w:cs="Arial"/>
          <w:noProof w:val="0"/>
          <w:color w:val="222222"/>
          <w:kern w:val="0"/>
          <w:szCs w:val="24"/>
          <w14:ligatures w14:val="none"/>
        </w:rPr>
        <w:t xml:space="preserve"> </w:t>
      </w:r>
      <w:r w:rsidR="001B01A7" w:rsidRPr="001B01A7">
        <w:rPr>
          <w:rFonts w:ascii="Cambria" w:hAnsi="Cambria"/>
          <w:sz w:val="20"/>
          <w:szCs w:val="20"/>
        </w:rPr>
        <w:t>doi:10.1016/j.pbiomolbio.2006.07.010</w:t>
      </w:r>
      <w:r w:rsidR="001B01A7">
        <w:rPr>
          <w:rFonts w:ascii="Cambria" w:hAnsi="Cambria"/>
          <w:sz w:val="20"/>
          <w:szCs w:val="20"/>
        </w:rPr>
        <w:t>.</w:t>
      </w:r>
    </w:p>
    <w:p w14:paraId="15297F21" w14:textId="556A57AF"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3.</w:t>
      </w:r>
      <w:r w:rsidRPr="00101812">
        <w:rPr>
          <w:rFonts w:ascii="Cambria" w:hAnsi="Cambria"/>
          <w:sz w:val="20"/>
          <w:szCs w:val="20"/>
        </w:rPr>
        <w:tab/>
        <w:t xml:space="preserve">Shultz SJ, Perrin DH, Adams MJ, Arnold BL, Gansneder BM, Granata KP. Neuromuscular response characteristics in men and women after knee perturbation in a single-leg, weight-bearing stance. </w:t>
      </w:r>
      <w:r w:rsidR="001F1401" w:rsidRPr="001F1401">
        <w:rPr>
          <w:rFonts w:ascii="Cambria" w:hAnsi="Cambria"/>
          <w:sz w:val="20"/>
          <w:szCs w:val="20"/>
        </w:rPr>
        <w:t>J Athl Train</w:t>
      </w:r>
      <w:r w:rsidRPr="00101812">
        <w:rPr>
          <w:rFonts w:ascii="Cambria" w:hAnsi="Cambria"/>
          <w:sz w:val="20"/>
          <w:szCs w:val="20"/>
        </w:rPr>
        <w:t>. 2001;36(1):37.</w:t>
      </w:r>
      <w:r w:rsidR="001B01A7" w:rsidRPr="001B01A7">
        <w:rPr>
          <w:rFonts w:ascii="Arial" w:eastAsia="Times New Roman" w:hAnsi="Arial" w:cs="Arial"/>
          <w:noProof w:val="0"/>
          <w:color w:val="222222"/>
          <w:kern w:val="0"/>
          <w:szCs w:val="24"/>
          <w14:ligatures w14:val="none"/>
        </w:rPr>
        <w:t xml:space="preserve"> </w:t>
      </w:r>
      <w:r w:rsidR="001B01A7" w:rsidRPr="001B01A7">
        <w:rPr>
          <w:rFonts w:ascii="Cambria" w:hAnsi="Cambria"/>
          <w:sz w:val="20"/>
          <w:szCs w:val="20"/>
        </w:rPr>
        <w:t>doi:10.4085/1062-6050-36.1.37</w:t>
      </w:r>
    </w:p>
    <w:p w14:paraId="7FDED6B6" w14:textId="2D3A3491"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4.</w:t>
      </w:r>
      <w:r w:rsidRPr="00101812">
        <w:rPr>
          <w:rFonts w:ascii="Cambria" w:hAnsi="Cambria"/>
          <w:sz w:val="20"/>
          <w:szCs w:val="20"/>
        </w:rPr>
        <w:tab/>
        <w:t>Zanguie H, Sheikhhoseini R, Yousefi M, Hides JA</w:t>
      </w:r>
      <w:r w:rsidR="00863AEE">
        <w:rPr>
          <w:rFonts w:ascii="Cambria" w:hAnsi="Cambria"/>
          <w:sz w:val="20"/>
          <w:szCs w:val="20"/>
        </w:rPr>
        <w:t>—mechanical</w:t>
      </w:r>
      <w:r w:rsidRPr="00101812">
        <w:rPr>
          <w:rFonts w:ascii="Cambria" w:hAnsi="Cambria"/>
          <w:sz w:val="20"/>
          <w:szCs w:val="20"/>
        </w:rPr>
        <w:t xml:space="preserve"> energy flow analysis in athletes with and without anterior cruciate ligament reconstruction during single-leg drop landing. </w:t>
      </w:r>
      <w:r w:rsidR="001F1401" w:rsidRPr="001F1401">
        <w:rPr>
          <w:rFonts w:ascii="Cambria" w:hAnsi="Cambria"/>
          <w:sz w:val="20"/>
          <w:szCs w:val="20"/>
        </w:rPr>
        <w:t>Sci Rep</w:t>
      </w:r>
      <w:r w:rsidRPr="00101812">
        <w:rPr>
          <w:rFonts w:ascii="Cambria" w:hAnsi="Cambria"/>
          <w:sz w:val="20"/>
          <w:szCs w:val="20"/>
        </w:rPr>
        <w:t>. 2024;14(1):1321</w:t>
      </w:r>
      <w:r w:rsidR="001B01A7" w:rsidRPr="001B01A7">
        <w:rPr>
          <w:rFonts w:ascii="Arial" w:eastAsia="Times New Roman" w:hAnsi="Arial" w:cs="Arial"/>
          <w:noProof w:val="0"/>
          <w:color w:val="222222"/>
          <w:kern w:val="0"/>
          <w:szCs w:val="24"/>
          <w14:ligatures w14:val="none"/>
        </w:rPr>
        <w:t xml:space="preserve"> </w:t>
      </w:r>
      <w:r w:rsidR="001B01A7" w:rsidRPr="001B01A7">
        <w:rPr>
          <w:rFonts w:ascii="Cambria" w:hAnsi="Cambria"/>
          <w:sz w:val="20"/>
          <w:szCs w:val="20"/>
        </w:rPr>
        <w:t>doi:10.1038/s41598-024-51632-4 </w:t>
      </w:r>
      <w:r w:rsidRPr="00101812">
        <w:rPr>
          <w:rFonts w:ascii="Cambria" w:hAnsi="Cambria"/>
          <w:sz w:val="20"/>
          <w:szCs w:val="20"/>
        </w:rPr>
        <w:t>.</w:t>
      </w:r>
    </w:p>
    <w:p w14:paraId="0799A989" w14:textId="3F1CF2B7"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5.</w:t>
      </w:r>
      <w:r w:rsidRPr="00101812">
        <w:rPr>
          <w:rFonts w:ascii="Cambria" w:hAnsi="Cambria"/>
          <w:sz w:val="20"/>
          <w:szCs w:val="20"/>
        </w:rPr>
        <w:tab/>
        <w:t xml:space="preserve">Waryasz GR, McDermott AY. Patellofemoral pain syndrome (PFPS): a systematic review of anatomy and potential risk factors. </w:t>
      </w:r>
      <w:r w:rsidR="001F1401" w:rsidRPr="001F1401">
        <w:rPr>
          <w:rFonts w:ascii="Cambria" w:hAnsi="Cambria"/>
          <w:sz w:val="20"/>
          <w:szCs w:val="20"/>
        </w:rPr>
        <w:t>Dyn Med</w:t>
      </w:r>
      <w:r w:rsidRPr="00101812">
        <w:rPr>
          <w:rFonts w:ascii="Cambria" w:hAnsi="Cambria"/>
          <w:sz w:val="20"/>
          <w:szCs w:val="20"/>
        </w:rPr>
        <w:t>. 2008;7(1):1-14.</w:t>
      </w:r>
      <w:r w:rsidR="001B01A7" w:rsidRPr="001B01A7">
        <w:rPr>
          <w:rFonts w:ascii="Arial" w:hAnsi="Arial" w:cs="Arial"/>
          <w:noProof w:val="0"/>
          <w:color w:val="222222"/>
          <w:szCs w:val="24"/>
        </w:rPr>
        <w:t xml:space="preserve"> </w:t>
      </w:r>
      <w:r w:rsidR="001B01A7" w:rsidRPr="001B01A7">
        <w:rPr>
          <w:rFonts w:ascii="Cambria" w:hAnsi="Cambria"/>
          <w:sz w:val="20"/>
          <w:szCs w:val="20"/>
        </w:rPr>
        <w:t>doi:10.1186/1476-5918-7-9</w:t>
      </w:r>
      <w:r w:rsidR="001B01A7">
        <w:rPr>
          <w:rFonts w:ascii="Cambria" w:hAnsi="Cambria"/>
          <w:sz w:val="20"/>
          <w:szCs w:val="20"/>
        </w:rPr>
        <w:t>.</w:t>
      </w:r>
    </w:p>
    <w:p w14:paraId="5C54FE64" w14:textId="3FDA9E3F"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6.</w:t>
      </w:r>
      <w:r w:rsidRPr="00101812">
        <w:rPr>
          <w:rFonts w:ascii="Cambria" w:hAnsi="Cambria"/>
          <w:sz w:val="20"/>
          <w:szCs w:val="20"/>
        </w:rPr>
        <w:tab/>
        <w:t xml:space="preserve">Petersen W, Ellermann A, Gösele-Koppenburg A, Best R, Rembitzki IV, Brüggemann G-P, et al. Patellofemoral pain syndrome. </w:t>
      </w:r>
      <w:r w:rsidR="001F1401" w:rsidRPr="001F1401">
        <w:rPr>
          <w:rFonts w:ascii="Cambria" w:hAnsi="Cambria"/>
          <w:sz w:val="20"/>
          <w:szCs w:val="20"/>
        </w:rPr>
        <w:t>Knee Surg Sports Traumatol Arthrosc</w:t>
      </w:r>
      <w:r w:rsidRPr="00101812">
        <w:rPr>
          <w:rFonts w:ascii="Cambria" w:hAnsi="Cambria"/>
          <w:sz w:val="20"/>
          <w:szCs w:val="20"/>
        </w:rPr>
        <w:t>. 2014;22:2264-74.</w:t>
      </w:r>
      <w:r w:rsidR="001B01A7" w:rsidRPr="001B01A7">
        <w:rPr>
          <w:rFonts w:ascii="Arial" w:eastAsia="Times New Roman" w:hAnsi="Arial" w:cs="Arial"/>
          <w:noProof w:val="0"/>
          <w:color w:val="222222"/>
          <w:kern w:val="0"/>
          <w:szCs w:val="24"/>
          <w14:ligatures w14:val="none"/>
        </w:rPr>
        <w:t xml:space="preserve"> </w:t>
      </w:r>
      <w:r w:rsidR="001B01A7" w:rsidRPr="001B01A7">
        <w:rPr>
          <w:rFonts w:ascii="Cambria" w:hAnsi="Cambria"/>
          <w:sz w:val="20"/>
          <w:szCs w:val="20"/>
        </w:rPr>
        <w:t>doi:10.1007/s00167-013-2759-6</w:t>
      </w:r>
      <w:r w:rsidR="001B01A7">
        <w:rPr>
          <w:rFonts w:ascii="Cambria" w:hAnsi="Cambria"/>
          <w:sz w:val="20"/>
          <w:szCs w:val="20"/>
        </w:rPr>
        <w:t>.</w:t>
      </w:r>
    </w:p>
    <w:p w14:paraId="60B015D3" w14:textId="6C5B4240"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7.</w:t>
      </w:r>
      <w:r w:rsidRPr="00101812">
        <w:rPr>
          <w:rFonts w:ascii="Cambria" w:hAnsi="Cambria"/>
          <w:sz w:val="20"/>
          <w:szCs w:val="20"/>
        </w:rPr>
        <w:tab/>
        <w:t xml:space="preserve">Boling M, Padua D, Marshall S, Guskiewicz K, Pyne S, Beutler A. Gender differences in the incidence and prevalence of patellofemoral pain syndrome. </w:t>
      </w:r>
      <w:r w:rsidR="001F1401" w:rsidRPr="001F1401">
        <w:rPr>
          <w:rFonts w:ascii="Cambria" w:hAnsi="Cambria"/>
          <w:sz w:val="20"/>
          <w:szCs w:val="20"/>
        </w:rPr>
        <w:t>Scand J Med Sci Sports</w:t>
      </w:r>
      <w:r w:rsidRPr="00101812">
        <w:rPr>
          <w:rFonts w:ascii="Cambria" w:hAnsi="Cambria"/>
          <w:sz w:val="20"/>
          <w:szCs w:val="20"/>
        </w:rPr>
        <w:t>. 2010;20(5):725-30.</w:t>
      </w:r>
      <w:r w:rsidR="001B01A7" w:rsidRPr="001B01A7">
        <w:rPr>
          <w:rFonts w:ascii="Arial" w:hAnsi="Arial" w:cs="Arial"/>
          <w:noProof w:val="0"/>
          <w:color w:val="222222"/>
          <w:szCs w:val="24"/>
        </w:rPr>
        <w:t xml:space="preserve"> </w:t>
      </w:r>
      <w:r w:rsidR="001B01A7" w:rsidRPr="001B01A7">
        <w:rPr>
          <w:rFonts w:ascii="Cambria" w:hAnsi="Cambria"/>
          <w:sz w:val="20"/>
          <w:szCs w:val="20"/>
        </w:rPr>
        <w:t>doi:10.1111/j.1600-0838.2009.00996.x</w:t>
      </w:r>
      <w:r w:rsidR="001B01A7">
        <w:rPr>
          <w:rFonts w:ascii="Cambria" w:hAnsi="Cambria"/>
          <w:sz w:val="20"/>
          <w:szCs w:val="20"/>
        </w:rPr>
        <w:t>.</w:t>
      </w:r>
    </w:p>
    <w:p w14:paraId="7773D6B5" w14:textId="1993AD92"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8.</w:t>
      </w:r>
      <w:r w:rsidRPr="00101812">
        <w:rPr>
          <w:rFonts w:ascii="Cambria" w:hAnsi="Cambria"/>
          <w:sz w:val="20"/>
          <w:szCs w:val="20"/>
        </w:rPr>
        <w:tab/>
        <w:t xml:space="preserve">Robinson RL, Nee RJ. Analysis of hip strength in females seeking physical therapy treatment for unilateral patellofemoral pain syndrome. </w:t>
      </w:r>
      <w:r w:rsidR="001F1401" w:rsidRPr="001F1401">
        <w:rPr>
          <w:rFonts w:ascii="Cambria" w:hAnsi="Cambria"/>
          <w:sz w:val="20"/>
          <w:szCs w:val="20"/>
        </w:rPr>
        <w:t>JOSPT Open</w:t>
      </w:r>
      <w:r w:rsidRPr="00101812">
        <w:rPr>
          <w:rFonts w:ascii="Cambria" w:hAnsi="Cambria"/>
          <w:sz w:val="20"/>
          <w:szCs w:val="20"/>
        </w:rPr>
        <w:t>. 2007;37(5):232-8.</w:t>
      </w:r>
      <w:r w:rsidR="001B01A7" w:rsidRPr="001B01A7">
        <w:rPr>
          <w:rFonts w:ascii="Arial" w:hAnsi="Arial" w:cs="Arial"/>
          <w:noProof w:val="0"/>
          <w:color w:val="222222"/>
          <w:szCs w:val="24"/>
        </w:rPr>
        <w:t xml:space="preserve"> </w:t>
      </w:r>
      <w:r w:rsidR="001B01A7" w:rsidRPr="001B01A7">
        <w:rPr>
          <w:rFonts w:ascii="Cambria" w:hAnsi="Cambria"/>
          <w:sz w:val="20"/>
          <w:szCs w:val="20"/>
        </w:rPr>
        <w:t>doi:10.2519/jospt.2007.2439</w:t>
      </w:r>
      <w:r w:rsidR="001B01A7">
        <w:rPr>
          <w:rFonts w:ascii="Cambria" w:hAnsi="Cambria"/>
          <w:sz w:val="20"/>
          <w:szCs w:val="20"/>
        </w:rPr>
        <w:t>.</w:t>
      </w:r>
    </w:p>
    <w:p w14:paraId="5EB79580" w14:textId="7C997393"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9.</w:t>
      </w:r>
      <w:r w:rsidRPr="00101812">
        <w:rPr>
          <w:rFonts w:ascii="Cambria" w:hAnsi="Cambria"/>
          <w:sz w:val="20"/>
          <w:szCs w:val="20"/>
        </w:rPr>
        <w:tab/>
        <w:t>Thornhill S, Teasdale GM, Murray GD, McEwen J, Roy CW, Penny KI. Disability in young people and adults one year after head injury: prospective cohort study. Bmj. 2000;320(7250):1631-5.</w:t>
      </w:r>
      <w:r w:rsidR="001B01A7" w:rsidRPr="001B01A7">
        <w:rPr>
          <w:rFonts w:ascii="Arial" w:hAnsi="Arial" w:cs="Arial"/>
          <w:noProof w:val="0"/>
          <w:color w:val="222222"/>
          <w:szCs w:val="24"/>
        </w:rPr>
        <w:t xml:space="preserve"> </w:t>
      </w:r>
      <w:r w:rsidR="001B01A7" w:rsidRPr="001B01A7">
        <w:rPr>
          <w:rFonts w:ascii="Cambria" w:hAnsi="Cambria"/>
          <w:sz w:val="20"/>
          <w:szCs w:val="20"/>
        </w:rPr>
        <w:t>doi:10.1136/bmj.320.7250.1631</w:t>
      </w:r>
      <w:r w:rsidR="001B01A7">
        <w:rPr>
          <w:rFonts w:ascii="Cambria" w:hAnsi="Cambria"/>
          <w:sz w:val="20"/>
          <w:szCs w:val="20"/>
        </w:rPr>
        <w:t>.</w:t>
      </w:r>
    </w:p>
    <w:p w14:paraId="44438C33" w14:textId="31440B61"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10.</w:t>
      </w:r>
      <w:r w:rsidRPr="00101812">
        <w:rPr>
          <w:rFonts w:ascii="Cambria" w:hAnsi="Cambria"/>
          <w:sz w:val="20"/>
          <w:szCs w:val="20"/>
        </w:rPr>
        <w:tab/>
        <w:t>Ghourbanpour A, Talebi GA, Hosseinzadeh S, Janmohammadi N, Taghipour M. Effects of patellar taping on knee pain, functional disability, and patellar alignments in patients with patellofemoral pain syndrome: a randomized clinical trial.</w:t>
      </w:r>
      <w:r w:rsidR="003F407B">
        <w:rPr>
          <w:rFonts w:ascii="Cambria" w:hAnsi="Cambria"/>
          <w:sz w:val="20"/>
          <w:szCs w:val="20"/>
        </w:rPr>
        <w:t xml:space="preserve"> </w:t>
      </w:r>
      <w:r w:rsidR="003F407B" w:rsidRPr="003F407B">
        <w:rPr>
          <w:rFonts w:ascii="Cambria" w:hAnsi="Cambria"/>
          <w:sz w:val="20"/>
          <w:szCs w:val="20"/>
        </w:rPr>
        <w:t>J Bodyw Mov Ther</w:t>
      </w:r>
      <w:r w:rsidRPr="00101812">
        <w:rPr>
          <w:rFonts w:ascii="Cambria" w:hAnsi="Cambria"/>
          <w:sz w:val="20"/>
          <w:szCs w:val="20"/>
        </w:rPr>
        <w:t>. 2018;22(2):493-7.</w:t>
      </w:r>
      <w:r w:rsidR="001B01A7" w:rsidRPr="001B01A7">
        <w:rPr>
          <w:rFonts w:ascii="Arial" w:eastAsia="Times New Roman" w:hAnsi="Arial" w:cs="Arial"/>
          <w:noProof w:val="0"/>
          <w:color w:val="222222"/>
          <w:kern w:val="0"/>
          <w:szCs w:val="24"/>
          <w14:ligatures w14:val="none"/>
        </w:rPr>
        <w:t xml:space="preserve"> </w:t>
      </w:r>
      <w:r w:rsidR="001B01A7" w:rsidRPr="001B01A7">
        <w:rPr>
          <w:rFonts w:ascii="Cambria" w:hAnsi="Cambria"/>
          <w:sz w:val="20"/>
          <w:szCs w:val="20"/>
        </w:rPr>
        <w:t>doi: 10.1016/j.jbmt.2017.06.005.</w:t>
      </w:r>
    </w:p>
    <w:p w14:paraId="473834B5" w14:textId="758EFAC4"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11.</w:t>
      </w:r>
      <w:r w:rsidRPr="00101812">
        <w:rPr>
          <w:rFonts w:ascii="Cambria" w:hAnsi="Cambria"/>
          <w:sz w:val="20"/>
          <w:szCs w:val="20"/>
        </w:rPr>
        <w:tab/>
        <w:t xml:space="preserve">Nimon G, Murray D, Sandow M, Goodfellow J. Natural history of anterior knee pain: a 14-to 20-year follow-up of nonoperative management. </w:t>
      </w:r>
      <w:r w:rsidR="003F407B" w:rsidRPr="003F407B">
        <w:rPr>
          <w:rFonts w:ascii="Cambria" w:hAnsi="Cambria"/>
          <w:sz w:val="20"/>
          <w:szCs w:val="20"/>
        </w:rPr>
        <w:t>J Pediatr Orthop</w:t>
      </w:r>
      <w:r w:rsidRPr="00101812">
        <w:rPr>
          <w:rFonts w:ascii="Cambria" w:hAnsi="Cambria"/>
          <w:sz w:val="20"/>
          <w:szCs w:val="20"/>
        </w:rPr>
        <w:t>. 1998;18(1):118-22.</w:t>
      </w:r>
      <w:r w:rsidR="001B01A7" w:rsidRPr="001B01A7">
        <w:rPr>
          <w:rFonts w:ascii="Arial" w:hAnsi="Arial" w:cs="Arial"/>
          <w:noProof w:val="0"/>
          <w:color w:val="222222"/>
          <w:szCs w:val="24"/>
        </w:rPr>
        <w:t xml:space="preserve"> </w:t>
      </w:r>
      <w:r w:rsidR="001B01A7" w:rsidRPr="001B01A7">
        <w:rPr>
          <w:rFonts w:ascii="Cambria" w:hAnsi="Cambria"/>
          <w:sz w:val="20"/>
          <w:szCs w:val="20"/>
        </w:rPr>
        <w:t>doi:10.1097/00004694-199801000-00021 </w:t>
      </w:r>
      <w:r w:rsidR="001B01A7">
        <w:rPr>
          <w:rFonts w:ascii="Cambria" w:hAnsi="Cambria"/>
          <w:sz w:val="20"/>
          <w:szCs w:val="20"/>
        </w:rPr>
        <w:t>.</w:t>
      </w:r>
    </w:p>
    <w:p w14:paraId="1E8571FC" w14:textId="43AB0E38"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12.</w:t>
      </w:r>
      <w:r w:rsidRPr="00101812">
        <w:rPr>
          <w:rFonts w:ascii="Cambria" w:hAnsi="Cambria"/>
          <w:sz w:val="20"/>
          <w:szCs w:val="20"/>
        </w:rPr>
        <w:tab/>
        <w:t xml:space="preserve">Rainoldi A, Melchiorri G, Caruso I. A method for positioning electrodes during surface EMG recordings in lower limb muscles. </w:t>
      </w:r>
      <w:r w:rsidR="00017E6D" w:rsidRPr="00017E6D">
        <w:rPr>
          <w:rFonts w:ascii="Cambria" w:hAnsi="Cambria"/>
          <w:sz w:val="20"/>
          <w:szCs w:val="20"/>
        </w:rPr>
        <w:t>J Neurosci Methods</w:t>
      </w:r>
      <w:r w:rsidRPr="00101812">
        <w:rPr>
          <w:rFonts w:ascii="Cambria" w:hAnsi="Cambria"/>
          <w:sz w:val="20"/>
          <w:szCs w:val="20"/>
        </w:rPr>
        <w:t>. 2004;134(1):37-43.</w:t>
      </w:r>
      <w:r w:rsidR="001B01A7" w:rsidRPr="001B01A7">
        <w:rPr>
          <w:rFonts w:ascii="Arial" w:hAnsi="Arial" w:cs="Arial"/>
          <w:noProof w:val="0"/>
          <w:color w:val="222222"/>
          <w:szCs w:val="24"/>
        </w:rPr>
        <w:t xml:space="preserve"> </w:t>
      </w:r>
      <w:r w:rsidR="001B01A7" w:rsidRPr="001B01A7">
        <w:rPr>
          <w:rFonts w:ascii="Cambria" w:hAnsi="Cambria"/>
          <w:sz w:val="20"/>
          <w:szCs w:val="20"/>
        </w:rPr>
        <w:t>doi:10.1016/j.jneumeth.2003.10.014</w:t>
      </w:r>
      <w:r w:rsidR="001B01A7">
        <w:rPr>
          <w:rFonts w:ascii="Cambria" w:hAnsi="Cambria"/>
          <w:sz w:val="20"/>
          <w:szCs w:val="20"/>
        </w:rPr>
        <w:t>.</w:t>
      </w:r>
    </w:p>
    <w:p w14:paraId="5CE2DA2E" w14:textId="2C0051B3"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13.</w:t>
      </w:r>
      <w:r w:rsidRPr="00101812">
        <w:rPr>
          <w:rFonts w:ascii="Cambria" w:hAnsi="Cambria"/>
          <w:sz w:val="20"/>
          <w:szCs w:val="20"/>
        </w:rPr>
        <w:tab/>
        <w:t xml:space="preserve">Park S, Caldwell GE. Muscle synergies are modified with improved task performance in skill learning. </w:t>
      </w:r>
      <w:r w:rsidR="00017E6D" w:rsidRPr="00017E6D">
        <w:rPr>
          <w:rFonts w:ascii="Cambria" w:hAnsi="Cambria"/>
          <w:sz w:val="20"/>
          <w:szCs w:val="20"/>
        </w:rPr>
        <w:t>Hum Mov Sci</w:t>
      </w:r>
      <w:r w:rsidRPr="00101812">
        <w:rPr>
          <w:rFonts w:ascii="Cambria" w:hAnsi="Cambria"/>
          <w:sz w:val="20"/>
          <w:szCs w:val="20"/>
        </w:rPr>
        <w:t>. 2022;83:102946.</w:t>
      </w:r>
      <w:r w:rsidR="001B01A7" w:rsidRPr="001B01A7">
        <w:rPr>
          <w:rFonts w:ascii="Arial" w:eastAsia="Times New Roman" w:hAnsi="Arial" w:cs="Arial"/>
          <w:noProof w:val="0"/>
          <w:color w:val="222222"/>
          <w:kern w:val="0"/>
          <w:szCs w:val="24"/>
          <w14:ligatures w14:val="none"/>
        </w:rPr>
        <w:t xml:space="preserve"> </w:t>
      </w:r>
      <w:r w:rsidR="001B01A7" w:rsidRPr="001B01A7">
        <w:rPr>
          <w:rFonts w:ascii="Cambria" w:hAnsi="Cambria"/>
          <w:sz w:val="20"/>
          <w:szCs w:val="20"/>
        </w:rPr>
        <w:t>doi:10.1016/j.humov.2022.102946</w:t>
      </w:r>
      <w:r w:rsidR="001B01A7">
        <w:rPr>
          <w:rFonts w:ascii="Cambria" w:hAnsi="Cambria"/>
          <w:sz w:val="20"/>
          <w:szCs w:val="20"/>
        </w:rPr>
        <w:t>.</w:t>
      </w:r>
    </w:p>
    <w:p w14:paraId="5113A1B0" w14:textId="55E73CB2"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14.</w:t>
      </w:r>
      <w:r w:rsidRPr="00101812">
        <w:rPr>
          <w:rFonts w:ascii="Cambria" w:hAnsi="Cambria"/>
          <w:sz w:val="20"/>
          <w:szCs w:val="20"/>
        </w:rPr>
        <w:tab/>
        <w:t xml:space="preserve">Yeung D, Guerra IM, Barner-Rasmussen I, Siponen E, Farina D, Vujaklija I. Co-adaptive control of bionic limbs via unsupervised adaptation of muscle synergies. </w:t>
      </w:r>
      <w:r w:rsidR="00017E6D" w:rsidRPr="00017E6D">
        <w:rPr>
          <w:rFonts w:ascii="Cambria" w:hAnsi="Cambria"/>
          <w:sz w:val="20"/>
          <w:szCs w:val="20"/>
        </w:rPr>
        <w:t>IEEE Trans Biomed Eng</w:t>
      </w:r>
      <w:r w:rsidRPr="00101812">
        <w:rPr>
          <w:rFonts w:ascii="Cambria" w:hAnsi="Cambria"/>
          <w:sz w:val="20"/>
          <w:szCs w:val="20"/>
        </w:rPr>
        <w:t>. 2022;69(8):2581-92.</w:t>
      </w:r>
      <w:r w:rsidR="001B01A7" w:rsidRPr="001B01A7">
        <w:rPr>
          <w:rFonts w:ascii="Arial" w:hAnsi="Arial" w:cs="Arial"/>
          <w:noProof w:val="0"/>
          <w:color w:val="222222"/>
          <w:szCs w:val="24"/>
        </w:rPr>
        <w:t xml:space="preserve"> </w:t>
      </w:r>
      <w:r w:rsidR="001B01A7" w:rsidRPr="001B01A7">
        <w:rPr>
          <w:rFonts w:ascii="Cambria" w:hAnsi="Cambria"/>
          <w:sz w:val="20"/>
          <w:szCs w:val="20"/>
        </w:rPr>
        <w:t>doi:10.1109/tbme.2022.3150665</w:t>
      </w:r>
      <w:r w:rsidR="001B01A7">
        <w:rPr>
          <w:rFonts w:ascii="Cambria" w:hAnsi="Cambria"/>
          <w:sz w:val="20"/>
          <w:szCs w:val="20"/>
        </w:rPr>
        <w:t>.</w:t>
      </w:r>
    </w:p>
    <w:p w14:paraId="1082BDD4" w14:textId="78A38D74"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15.</w:t>
      </w:r>
      <w:r w:rsidRPr="00101812">
        <w:rPr>
          <w:rFonts w:ascii="Cambria" w:hAnsi="Cambria"/>
          <w:sz w:val="20"/>
          <w:szCs w:val="20"/>
        </w:rPr>
        <w:tab/>
        <w:t>Agostini V, Ghislieri M, Rosati S, Balestra G, Dotti G, Knaflitz M. Statistical Gait Analysis Based on Surface Electromyography. Medicine-Based Informatics and Engineering. 2022:23-35.</w:t>
      </w:r>
      <w:r w:rsidR="001B01A7" w:rsidRPr="001B01A7">
        <w:rPr>
          <w:rFonts w:ascii="Arial" w:hAnsi="Arial" w:cs="Arial"/>
          <w:noProof w:val="0"/>
          <w:color w:val="222222"/>
          <w:szCs w:val="24"/>
        </w:rPr>
        <w:t xml:space="preserve"> </w:t>
      </w:r>
      <w:r w:rsidR="001B01A7" w:rsidRPr="001B01A7">
        <w:rPr>
          <w:rFonts w:ascii="Cambria" w:hAnsi="Cambria"/>
          <w:sz w:val="20"/>
          <w:szCs w:val="20"/>
        </w:rPr>
        <w:t>dio:10.1007/978-3-030-87845-0_2 </w:t>
      </w:r>
      <w:r w:rsidR="001B01A7">
        <w:rPr>
          <w:rFonts w:ascii="Cambria" w:hAnsi="Cambria"/>
          <w:sz w:val="20"/>
          <w:szCs w:val="20"/>
        </w:rPr>
        <w:t>.</w:t>
      </w:r>
    </w:p>
    <w:p w14:paraId="700957C0" w14:textId="16C9F9FB"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16.</w:t>
      </w:r>
      <w:r w:rsidRPr="00101812">
        <w:rPr>
          <w:rFonts w:ascii="Cambria" w:hAnsi="Cambria"/>
          <w:sz w:val="20"/>
          <w:szCs w:val="20"/>
        </w:rPr>
        <w:tab/>
        <w:t xml:space="preserve">Ting LH, McKay JL. Neuromechanics of muscle synergies for posture and movement. </w:t>
      </w:r>
      <w:r w:rsidR="00017E6D" w:rsidRPr="00017E6D">
        <w:rPr>
          <w:rFonts w:ascii="Cambria" w:hAnsi="Cambria"/>
          <w:sz w:val="20"/>
          <w:szCs w:val="20"/>
        </w:rPr>
        <w:t>Curr Opin Neurobiol</w:t>
      </w:r>
      <w:r w:rsidRPr="00101812">
        <w:rPr>
          <w:rFonts w:ascii="Cambria" w:hAnsi="Cambria"/>
          <w:sz w:val="20"/>
          <w:szCs w:val="20"/>
        </w:rPr>
        <w:t>. 2007;17(6):622-8.</w:t>
      </w:r>
      <w:r w:rsidR="001B01A7" w:rsidRPr="001B01A7">
        <w:rPr>
          <w:rFonts w:ascii="Arial" w:hAnsi="Arial" w:cs="Arial"/>
          <w:noProof w:val="0"/>
          <w:color w:val="222222"/>
          <w:szCs w:val="24"/>
        </w:rPr>
        <w:t xml:space="preserve"> </w:t>
      </w:r>
      <w:r w:rsidR="001B01A7" w:rsidRPr="001B01A7">
        <w:rPr>
          <w:rFonts w:ascii="Cambria" w:hAnsi="Cambria"/>
          <w:sz w:val="20"/>
          <w:szCs w:val="20"/>
        </w:rPr>
        <w:t>doi:10.1016/j.conb.2008.01.002</w:t>
      </w:r>
      <w:r w:rsidR="001B01A7">
        <w:rPr>
          <w:rFonts w:ascii="Cambria" w:hAnsi="Cambria"/>
          <w:sz w:val="20"/>
          <w:szCs w:val="20"/>
        </w:rPr>
        <w:t>.</w:t>
      </w:r>
    </w:p>
    <w:p w14:paraId="28E29463" w14:textId="393CB99E"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17.</w:t>
      </w:r>
      <w:r w:rsidRPr="00101812">
        <w:rPr>
          <w:rFonts w:ascii="Cambria" w:hAnsi="Cambria"/>
          <w:sz w:val="20"/>
          <w:szCs w:val="20"/>
        </w:rPr>
        <w:tab/>
        <w:t>Berniker M, Jarc A, Bizzi E, Tresch MC. Simplified and effective motor control based on muscle synergies to exploit musculoskeletal dynamics. Proceedings of the National Academy of Sciences. 2009;106(18):7601-6.</w:t>
      </w:r>
      <w:r w:rsidR="001B01A7" w:rsidRPr="001B01A7">
        <w:rPr>
          <w:rFonts w:ascii="Arial" w:hAnsi="Arial" w:cs="Arial"/>
          <w:noProof w:val="0"/>
          <w:color w:val="222222"/>
          <w:szCs w:val="24"/>
        </w:rPr>
        <w:t xml:space="preserve"> </w:t>
      </w:r>
      <w:r w:rsidR="001B01A7" w:rsidRPr="001B01A7">
        <w:rPr>
          <w:rFonts w:ascii="Cambria" w:hAnsi="Cambria"/>
          <w:sz w:val="20"/>
          <w:szCs w:val="20"/>
        </w:rPr>
        <w:t>doi: 10.1073/pnas.0901512106</w:t>
      </w:r>
      <w:r w:rsidR="001B01A7">
        <w:rPr>
          <w:rFonts w:ascii="Cambria" w:hAnsi="Cambria"/>
          <w:sz w:val="20"/>
          <w:szCs w:val="20"/>
        </w:rPr>
        <w:t>.</w:t>
      </w:r>
    </w:p>
    <w:p w14:paraId="5D0DFB21" w14:textId="05A5C4A5"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t>18.</w:t>
      </w:r>
      <w:r w:rsidRPr="00101812">
        <w:rPr>
          <w:rFonts w:ascii="Cambria" w:hAnsi="Cambria"/>
          <w:sz w:val="20"/>
          <w:szCs w:val="20"/>
        </w:rPr>
        <w:tab/>
        <w:t xml:space="preserve">Neptune RR, Clark DJ, Kautz SA. Modular control of human walking: a simulation study. </w:t>
      </w:r>
      <w:r w:rsidR="00017E6D" w:rsidRPr="00017E6D">
        <w:rPr>
          <w:rFonts w:ascii="Cambria" w:hAnsi="Cambria"/>
          <w:sz w:val="20"/>
          <w:szCs w:val="20"/>
        </w:rPr>
        <w:t>J Biomech</w:t>
      </w:r>
      <w:r w:rsidRPr="00101812">
        <w:rPr>
          <w:rFonts w:ascii="Cambria" w:hAnsi="Cambria"/>
          <w:sz w:val="20"/>
          <w:szCs w:val="20"/>
        </w:rPr>
        <w:t>. 2009;42(9):1282-7.</w:t>
      </w:r>
      <w:r w:rsidR="001B01A7" w:rsidRPr="001B01A7">
        <w:rPr>
          <w:rFonts w:ascii="Arial" w:hAnsi="Arial" w:cs="Arial"/>
          <w:noProof w:val="0"/>
          <w:color w:val="222222"/>
          <w:szCs w:val="24"/>
        </w:rPr>
        <w:t xml:space="preserve"> </w:t>
      </w:r>
      <w:r w:rsidR="001B01A7" w:rsidRPr="001B01A7">
        <w:rPr>
          <w:rFonts w:ascii="Cambria" w:hAnsi="Cambria"/>
          <w:sz w:val="20"/>
          <w:szCs w:val="20"/>
        </w:rPr>
        <w:t>doi:10.1016/j.jbiomech.2009.03.009</w:t>
      </w:r>
      <w:r w:rsidR="001B01A7">
        <w:rPr>
          <w:rFonts w:ascii="Cambria" w:hAnsi="Cambria"/>
          <w:sz w:val="20"/>
          <w:szCs w:val="20"/>
        </w:rPr>
        <w:t>.</w:t>
      </w:r>
    </w:p>
    <w:p w14:paraId="33462D8C" w14:textId="45F23252" w:rsidR="00FE672E" w:rsidRPr="00101812" w:rsidRDefault="00FE672E" w:rsidP="001B01A7">
      <w:pPr>
        <w:pStyle w:val="EndNoteBibliography"/>
        <w:spacing w:after="60"/>
        <w:jc w:val="both"/>
        <w:rPr>
          <w:rFonts w:ascii="Cambria" w:hAnsi="Cambria"/>
          <w:sz w:val="20"/>
          <w:szCs w:val="20"/>
        </w:rPr>
      </w:pPr>
      <w:r w:rsidRPr="00101812">
        <w:rPr>
          <w:rFonts w:ascii="Cambria" w:hAnsi="Cambria"/>
          <w:sz w:val="20"/>
          <w:szCs w:val="20"/>
        </w:rPr>
        <w:lastRenderedPageBreak/>
        <w:t>19.</w:t>
      </w:r>
      <w:r w:rsidRPr="00101812">
        <w:rPr>
          <w:rFonts w:ascii="Cambria" w:hAnsi="Cambria"/>
          <w:sz w:val="20"/>
          <w:szCs w:val="20"/>
        </w:rPr>
        <w:tab/>
        <w:t xml:space="preserve">Rodriguez KL, Roemmich RT, Cam B, Fregly BJ, Hass CJ. </w:t>
      </w:r>
      <w:r w:rsidR="00863AEE">
        <w:rPr>
          <w:rFonts w:ascii="Cambria" w:hAnsi="Cambria"/>
          <w:sz w:val="20"/>
          <w:szCs w:val="20"/>
        </w:rPr>
        <w:t>People</w:t>
      </w:r>
      <w:r w:rsidRPr="00101812">
        <w:rPr>
          <w:rFonts w:ascii="Cambria" w:hAnsi="Cambria"/>
          <w:sz w:val="20"/>
          <w:szCs w:val="20"/>
        </w:rPr>
        <w:t xml:space="preserve"> with Parkinson’s disease exhibit decreased neuromuscular complexity during gait. Clinical Neurophysiology. 2013;124(7):1390-7.</w:t>
      </w:r>
      <w:r w:rsidR="001B01A7" w:rsidRPr="001B01A7">
        <w:rPr>
          <w:rFonts w:ascii="Arial" w:hAnsi="Arial" w:cs="Arial"/>
          <w:noProof w:val="0"/>
          <w:color w:val="222222"/>
          <w:szCs w:val="24"/>
        </w:rPr>
        <w:t xml:space="preserve"> </w:t>
      </w:r>
      <w:r w:rsidR="001B01A7" w:rsidRPr="001B01A7">
        <w:rPr>
          <w:rFonts w:ascii="Cambria" w:hAnsi="Cambria"/>
          <w:sz w:val="20"/>
          <w:szCs w:val="20"/>
        </w:rPr>
        <w:t>doi:10.1016/j.clinph.2013.02.006</w:t>
      </w:r>
      <w:r w:rsidR="001B01A7">
        <w:rPr>
          <w:rFonts w:ascii="Cambria" w:hAnsi="Cambria"/>
          <w:sz w:val="20"/>
          <w:szCs w:val="20"/>
        </w:rPr>
        <w:t>.</w:t>
      </w:r>
    </w:p>
    <w:p w14:paraId="251E5576" w14:textId="31D63067"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20.</w:t>
      </w:r>
      <w:r w:rsidRPr="00101812">
        <w:rPr>
          <w:rFonts w:ascii="Cambria" w:hAnsi="Cambria"/>
          <w:sz w:val="20"/>
          <w:szCs w:val="20"/>
        </w:rPr>
        <w:tab/>
        <w:t>Hayes HB, Chvatal SA, French MA, Ting LH, Trumbower RD. Neuromuscular constraints on muscle coordination during overground walking in persons with chronic incomplete spinal cord injury. Clinical Neurophysiology. 2014;125(10):2024-35.</w:t>
      </w:r>
      <w:r w:rsidR="000F79B2" w:rsidRPr="000F79B2">
        <w:rPr>
          <w:rFonts w:ascii="Arial" w:eastAsia="Times New Roman" w:hAnsi="Arial" w:cs="Arial"/>
          <w:noProof w:val="0"/>
          <w:color w:val="222222"/>
          <w:kern w:val="0"/>
          <w:szCs w:val="24"/>
          <w14:ligatures w14:val="none"/>
        </w:rPr>
        <w:t xml:space="preserve"> </w:t>
      </w:r>
      <w:r w:rsidR="000F79B2" w:rsidRPr="000F79B2">
        <w:rPr>
          <w:rFonts w:ascii="Cambria" w:hAnsi="Cambria"/>
          <w:sz w:val="20"/>
          <w:szCs w:val="20"/>
        </w:rPr>
        <w:t>doi:10.1016/j.clinph.2014.02.001</w:t>
      </w:r>
      <w:r w:rsidR="000F79B2">
        <w:rPr>
          <w:rFonts w:ascii="Cambria" w:hAnsi="Cambria"/>
          <w:sz w:val="20"/>
          <w:szCs w:val="20"/>
        </w:rPr>
        <w:t>.</w:t>
      </w:r>
    </w:p>
    <w:p w14:paraId="160C9829" w14:textId="4E65CF3D"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21.</w:t>
      </w:r>
      <w:r w:rsidRPr="00101812">
        <w:rPr>
          <w:rFonts w:ascii="Cambria" w:hAnsi="Cambria"/>
          <w:sz w:val="20"/>
          <w:szCs w:val="20"/>
        </w:rPr>
        <w:tab/>
        <w:t>Chen J, Sun Y, Sun S. Muscle Synergy of Lower Limb Motion in Subjects with and without Knee Pathology. Diagnostics. 2021;11(8):1318.</w:t>
      </w:r>
      <w:r w:rsidR="000F79B2" w:rsidRPr="000F79B2">
        <w:rPr>
          <w:rFonts w:ascii="Arial" w:hAnsi="Arial" w:cs="Arial"/>
          <w:noProof w:val="0"/>
          <w:color w:val="222222"/>
          <w:szCs w:val="24"/>
        </w:rPr>
        <w:t xml:space="preserve"> </w:t>
      </w:r>
      <w:r w:rsidR="000F79B2" w:rsidRPr="000F79B2">
        <w:rPr>
          <w:rFonts w:ascii="Cambria" w:hAnsi="Cambria"/>
          <w:sz w:val="20"/>
          <w:szCs w:val="20"/>
        </w:rPr>
        <w:t>doi:10.3390/diagnostics11081318</w:t>
      </w:r>
      <w:r w:rsidR="000F79B2">
        <w:rPr>
          <w:rFonts w:ascii="Cambria" w:hAnsi="Cambria"/>
          <w:sz w:val="20"/>
          <w:szCs w:val="20"/>
        </w:rPr>
        <w:t>.</w:t>
      </w:r>
    </w:p>
    <w:p w14:paraId="41DC95A6" w14:textId="04B79008"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22.</w:t>
      </w:r>
      <w:r w:rsidRPr="00101812">
        <w:rPr>
          <w:rFonts w:ascii="Cambria" w:hAnsi="Cambria"/>
          <w:sz w:val="20"/>
          <w:szCs w:val="20"/>
        </w:rPr>
        <w:tab/>
        <w:t xml:space="preserve">Waryasz GR, McDermott AY. Patellofemoral pain syndrome (PFPS): a systematic review of anatomy and potential risk factors. </w:t>
      </w:r>
      <w:r w:rsidR="00017E6D" w:rsidRPr="00017E6D">
        <w:rPr>
          <w:rFonts w:ascii="Cambria" w:hAnsi="Cambria"/>
          <w:sz w:val="20"/>
          <w:szCs w:val="20"/>
        </w:rPr>
        <w:t>Dyn Med</w:t>
      </w:r>
      <w:r w:rsidRPr="00101812">
        <w:rPr>
          <w:rFonts w:ascii="Cambria" w:hAnsi="Cambria"/>
          <w:sz w:val="20"/>
          <w:szCs w:val="20"/>
        </w:rPr>
        <w:t>. 2008;7:1-14.</w:t>
      </w:r>
      <w:r w:rsidR="000F79B2" w:rsidRPr="000F79B2">
        <w:rPr>
          <w:rFonts w:ascii="Arial" w:hAnsi="Arial" w:cs="Arial"/>
          <w:noProof w:val="0"/>
          <w:color w:val="222222"/>
          <w:szCs w:val="24"/>
        </w:rPr>
        <w:t xml:space="preserve"> </w:t>
      </w:r>
      <w:r w:rsidR="000F79B2" w:rsidRPr="000F79B2">
        <w:rPr>
          <w:rFonts w:ascii="Cambria" w:hAnsi="Cambria"/>
          <w:sz w:val="20"/>
          <w:szCs w:val="20"/>
        </w:rPr>
        <w:t>doi:10.1186/1476-5918-7-9 </w:t>
      </w:r>
      <w:r w:rsidR="000F79B2">
        <w:rPr>
          <w:rFonts w:ascii="Cambria" w:hAnsi="Cambria"/>
          <w:sz w:val="20"/>
          <w:szCs w:val="20"/>
        </w:rPr>
        <w:t>.</w:t>
      </w:r>
    </w:p>
    <w:p w14:paraId="21E56B9D" w14:textId="2A72E19E"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23.</w:t>
      </w:r>
      <w:r w:rsidRPr="00101812">
        <w:rPr>
          <w:rFonts w:ascii="Cambria" w:hAnsi="Cambria"/>
          <w:sz w:val="20"/>
          <w:szCs w:val="20"/>
        </w:rPr>
        <w:tab/>
        <w:t xml:space="preserve">Manske RC, Davies GJ. Examination of the patellofemoral joint. </w:t>
      </w:r>
      <w:r w:rsidR="00017E6D" w:rsidRPr="00017E6D">
        <w:rPr>
          <w:rFonts w:ascii="Cambria" w:hAnsi="Cambria"/>
          <w:sz w:val="20"/>
          <w:szCs w:val="20"/>
        </w:rPr>
        <w:t>Int J Sports Phys Ther</w:t>
      </w:r>
      <w:r w:rsidRPr="00101812">
        <w:rPr>
          <w:rFonts w:ascii="Cambria" w:hAnsi="Cambria"/>
          <w:sz w:val="20"/>
          <w:szCs w:val="20"/>
        </w:rPr>
        <w:t>. 2016;11(6):831.</w:t>
      </w:r>
      <w:r w:rsidR="000F79B2" w:rsidRPr="000F79B2">
        <w:rPr>
          <w:rFonts w:ascii="Arial" w:eastAsia="Times New Roman" w:hAnsi="Arial" w:cs="Arial"/>
          <w:noProof w:val="0"/>
          <w:color w:val="222222"/>
          <w:kern w:val="0"/>
          <w:szCs w:val="24"/>
          <w14:ligatures w14:val="none"/>
        </w:rPr>
        <w:t xml:space="preserve"> </w:t>
      </w:r>
      <w:r w:rsidR="000F79B2" w:rsidRPr="000F79B2">
        <w:rPr>
          <w:rFonts w:ascii="Cambria" w:hAnsi="Cambria"/>
          <w:sz w:val="20"/>
          <w:szCs w:val="20"/>
        </w:rPr>
        <w:t>doi:10.26603/ijspt20160831</w:t>
      </w:r>
      <w:r w:rsidR="000F79B2">
        <w:rPr>
          <w:rFonts w:ascii="Cambria" w:hAnsi="Cambria"/>
          <w:sz w:val="20"/>
          <w:szCs w:val="20"/>
        </w:rPr>
        <w:t>.</w:t>
      </w:r>
    </w:p>
    <w:p w14:paraId="2B1C5BB8" w14:textId="78EB79A6"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24.</w:t>
      </w:r>
      <w:r w:rsidRPr="00101812">
        <w:rPr>
          <w:rFonts w:ascii="Cambria" w:hAnsi="Cambria"/>
          <w:sz w:val="20"/>
          <w:szCs w:val="20"/>
        </w:rPr>
        <w:tab/>
        <w:t>Lankhorst NE, Bierma-Zeinstra S. Van middelkoop M. Risk Factors for Patellofemoral Pain Syndrome: A Systematic Review</w:t>
      </w:r>
      <w:r w:rsidR="00863AEE">
        <w:rPr>
          <w:rFonts w:ascii="Cambria" w:hAnsi="Cambria"/>
          <w:sz w:val="20"/>
          <w:szCs w:val="20"/>
        </w:rPr>
        <w:t>.</w:t>
      </w:r>
      <w:r w:rsidR="00017E6D">
        <w:rPr>
          <w:rFonts w:ascii="Cambria" w:hAnsi="Cambria"/>
          <w:sz w:val="20"/>
          <w:szCs w:val="20"/>
        </w:rPr>
        <w:t xml:space="preserve"> </w:t>
      </w:r>
      <w:r w:rsidR="00017E6D" w:rsidRPr="00017E6D">
        <w:rPr>
          <w:rFonts w:ascii="Cambria" w:hAnsi="Cambria"/>
          <w:sz w:val="20"/>
          <w:szCs w:val="20"/>
        </w:rPr>
        <w:t>JOSPT Open</w:t>
      </w:r>
      <w:r w:rsidRPr="00101812">
        <w:rPr>
          <w:rFonts w:ascii="Cambria" w:hAnsi="Cambria"/>
          <w:sz w:val="20"/>
          <w:szCs w:val="20"/>
        </w:rPr>
        <w:t>. 2012;42(2).</w:t>
      </w:r>
      <w:r w:rsidR="000F79B2" w:rsidRPr="000F79B2">
        <w:rPr>
          <w:rFonts w:ascii="Arial" w:hAnsi="Arial" w:cs="Arial"/>
          <w:noProof w:val="0"/>
          <w:color w:val="222222"/>
          <w:szCs w:val="24"/>
        </w:rPr>
        <w:t xml:space="preserve"> </w:t>
      </w:r>
      <w:r w:rsidR="000F79B2" w:rsidRPr="000F79B2">
        <w:rPr>
          <w:rFonts w:ascii="Cambria" w:hAnsi="Cambria"/>
          <w:sz w:val="20"/>
          <w:szCs w:val="20"/>
        </w:rPr>
        <w:t>doi:10.2519/jospt.2012.3803</w:t>
      </w:r>
      <w:r w:rsidR="000F79B2">
        <w:rPr>
          <w:rFonts w:ascii="Cambria" w:hAnsi="Cambria"/>
          <w:sz w:val="20"/>
          <w:szCs w:val="20"/>
        </w:rPr>
        <w:t>.</w:t>
      </w:r>
    </w:p>
    <w:p w14:paraId="3D82DC7B" w14:textId="7F155D28"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25.</w:t>
      </w:r>
      <w:r w:rsidRPr="00101812">
        <w:rPr>
          <w:rFonts w:ascii="Cambria" w:hAnsi="Cambria"/>
          <w:sz w:val="20"/>
          <w:szCs w:val="20"/>
        </w:rPr>
        <w:tab/>
        <w:t xml:space="preserve">Kargo WJ, Giszter SF. Individual premotor drive pulses, not time-varying synergies, are the units of adjustment for limb trajectories constructed in </w:t>
      </w:r>
      <w:r w:rsidR="00863AEE">
        <w:rPr>
          <w:rFonts w:ascii="Cambria" w:hAnsi="Cambria"/>
          <w:sz w:val="20"/>
          <w:szCs w:val="20"/>
        </w:rPr>
        <w:t xml:space="preserve">the </w:t>
      </w:r>
      <w:r w:rsidRPr="00101812">
        <w:rPr>
          <w:rFonts w:ascii="Cambria" w:hAnsi="Cambria"/>
          <w:sz w:val="20"/>
          <w:szCs w:val="20"/>
        </w:rPr>
        <w:t xml:space="preserve">spinal cord. </w:t>
      </w:r>
      <w:r w:rsidR="00017E6D" w:rsidRPr="00017E6D">
        <w:rPr>
          <w:rFonts w:ascii="Cambria" w:hAnsi="Cambria"/>
          <w:sz w:val="20"/>
          <w:szCs w:val="20"/>
        </w:rPr>
        <w:t>Open J Neurosci</w:t>
      </w:r>
      <w:r w:rsidRPr="00101812">
        <w:rPr>
          <w:rFonts w:ascii="Cambria" w:hAnsi="Cambria"/>
          <w:sz w:val="20"/>
          <w:szCs w:val="20"/>
        </w:rPr>
        <w:t>. 2008;28(10):2409-25.</w:t>
      </w:r>
      <w:r w:rsidR="000F79B2" w:rsidRPr="000F79B2">
        <w:rPr>
          <w:rFonts w:ascii="Arial" w:eastAsia="Times New Roman" w:hAnsi="Arial" w:cs="Arial"/>
          <w:noProof w:val="0"/>
          <w:color w:val="222222"/>
          <w:kern w:val="0"/>
          <w:szCs w:val="24"/>
          <w14:ligatures w14:val="none"/>
        </w:rPr>
        <w:t xml:space="preserve"> </w:t>
      </w:r>
      <w:r w:rsidR="000F79B2" w:rsidRPr="000F79B2">
        <w:rPr>
          <w:rFonts w:ascii="Cambria" w:hAnsi="Cambria"/>
          <w:sz w:val="20"/>
          <w:szCs w:val="20"/>
        </w:rPr>
        <w:t>doi:10.1523/JNEUROSCI.3229-07.2008</w:t>
      </w:r>
      <w:r w:rsidR="000F79B2">
        <w:rPr>
          <w:rFonts w:ascii="Cambria" w:hAnsi="Cambria"/>
          <w:sz w:val="20"/>
          <w:szCs w:val="20"/>
        </w:rPr>
        <w:t>.</w:t>
      </w:r>
    </w:p>
    <w:p w14:paraId="54F71B01" w14:textId="47BC1A1C"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26.</w:t>
      </w:r>
      <w:r w:rsidRPr="00101812">
        <w:rPr>
          <w:rFonts w:ascii="Cambria" w:hAnsi="Cambria"/>
          <w:sz w:val="20"/>
          <w:szCs w:val="20"/>
        </w:rPr>
        <w:tab/>
        <w:t xml:space="preserve">Earl JE, Hertel J, Denegar CR. Patterns of dynamic malalignment, muscle activation, joint motion, and patellofemoral-pain syndrome. </w:t>
      </w:r>
      <w:r w:rsidR="00022C5A" w:rsidRPr="00022C5A">
        <w:rPr>
          <w:rFonts w:ascii="Cambria" w:hAnsi="Cambria"/>
          <w:sz w:val="20"/>
          <w:szCs w:val="20"/>
        </w:rPr>
        <w:t>J Sport Rehabil</w:t>
      </w:r>
      <w:r w:rsidRPr="00101812">
        <w:rPr>
          <w:rFonts w:ascii="Cambria" w:hAnsi="Cambria"/>
          <w:sz w:val="20"/>
          <w:szCs w:val="20"/>
        </w:rPr>
        <w:t>. 2005;14(3):216-33.</w:t>
      </w:r>
      <w:r w:rsidR="000F79B2" w:rsidRPr="000F79B2">
        <w:rPr>
          <w:rFonts w:ascii="Arial" w:hAnsi="Arial" w:cs="Arial"/>
          <w:noProof w:val="0"/>
          <w:color w:val="222222"/>
          <w:szCs w:val="24"/>
        </w:rPr>
        <w:t xml:space="preserve"> </w:t>
      </w:r>
      <w:r w:rsidR="000F79B2" w:rsidRPr="000F79B2">
        <w:rPr>
          <w:rFonts w:ascii="Cambria" w:hAnsi="Cambria"/>
          <w:sz w:val="20"/>
          <w:szCs w:val="20"/>
        </w:rPr>
        <w:t>doi:10.1123/jsr.14.3.216</w:t>
      </w:r>
      <w:r w:rsidR="000F79B2">
        <w:rPr>
          <w:rFonts w:ascii="Cambria" w:hAnsi="Cambria"/>
          <w:sz w:val="20"/>
          <w:szCs w:val="20"/>
        </w:rPr>
        <w:t>.</w:t>
      </w:r>
    </w:p>
    <w:p w14:paraId="2A363A45" w14:textId="369AD95F"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27.</w:t>
      </w:r>
      <w:r w:rsidRPr="00101812">
        <w:rPr>
          <w:rFonts w:ascii="Cambria" w:hAnsi="Cambria"/>
          <w:sz w:val="20"/>
          <w:szCs w:val="20"/>
        </w:rPr>
        <w:tab/>
        <w:t>Dileep K, Krishna H, Rameez M. Correlation of rearfoot angle to Q-angle in patellofemoral pain syndrome: a prospective study. Int J Res Orthop. 2017;3(4):688-91.</w:t>
      </w:r>
      <w:r w:rsidR="000F79B2" w:rsidRPr="000F79B2">
        <w:rPr>
          <w:rFonts w:ascii="Arial" w:eastAsia="Times New Roman" w:hAnsi="Arial" w:cs="Arial"/>
          <w:noProof w:val="0"/>
          <w:color w:val="222222"/>
          <w:kern w:val="0"/>
          <w:szCs w:val="24"/>
          <w14:ligatures w14:val="none"/>
        </w:rPr>
        <w:t xml:space="preserve"> </w:t>
      </w:r>
      <w:r w:rsidR="000F79B2" w:rsidRPr="000F79B2">
        <w:rPr>
          <w:rFonts w:ascii="Cambria" w:hAnsi="Cambria"/>
          <w:sz w:val="20"/>
          <w:szCs w:val="20"/>
        </w:rPr>
        <w:t>doi:10.18203issn.2455-4510.IntJResOrthop20172089</w:t>
      </w:r>
      <w:r w:rsidR="000F79B2">
        <w:rPr>
          <w:rFonts w:ascii="Cambria" w:hAnsi="Cambria"/>
          <w:sz w:val="20"/>
          <w:szCs w:val="20"/>
        </w:rPr>
        <w:t>.</w:t>
      </w:r>
    </w:p>
    <w:p w14:paraId="39AF77DF" w14:textId="5915226B"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28.</w:t>
      </w:r>
      <w:r w:rsidRPr="00101812">
        <w:rPr>
          <w:rFonts w:ascii="Cambria" w:hAnsi="Cambria"/>
          <w:sz w:val="20"/>
          <w:szCs w:val="20"/>
        </w:rPr>
        <w:tab/>
        <w:t xml:space="preserve">Thijs Y, Pattyn E, Van Tiggelen D, Rombaut L, Witvrouw E. Is hip muscle weakness a predisposing factor for patellofemoral pain in female novice runners? A prospective study. </w:t>
      </w:r>
      <w:r w:rsidR="00527776" w:rsidRPr="00527776">
        <w:rPr>
          <w:rFonts w:ascii="Cambria" w:hAnsi="Cambria"/>
          <w:sz w:val="20"/>
          <w:szCs w:val="20"/>
        </w:rPr>
        <w:t>Am J Sports Med</w:t>
      </w:r>
      <w:r w:rsidRPr="00101812">
        <w:rPr>
          <w:rFonts w:ascii="Cambria" w:hAnsi="Cambria"/>
          <w:sz w:val="20"/>
          <w:szCs w:val="20"/>
        </w:rPr>
        <w:t>. 2011;39(9):1877-82.</w:t>
      </w:r>
      <w:r w:rsidR="000F79B2" w:rsidRPr="000F79B2">
        <w:rPr>
          <w:rFonts w:ascii="Arial" w:eastAsia="Times New Roman" w:hAnsi="Arial" w:cs="Arial"/>
          <w:noProof w:val="0"/>
          <w:color w:val="222222"/>
          <w:kern w:val="0"/>
          <w:szCs w:val="24"/>
          <w14:ligatures w14:val="none"/>
        </w:rPr>
        <w:t xml:space="preserve"> </w:t>
      </w:r>
      <w:r w:rsidR="000F79B2" w:rsidRPr="000F79B2">
        <w:rPr>
          <w:rFonts w:ascii="Cambria" w:hAnsi="Cambria"/>
          <w:sz w:val="20"/>
          <w:szCs w:val="20"/>
        </w:rPr>
        <w:t>doi:10.1177/0363546511407617</w:t>
      </w:r>
      <w:r w:rsidR="000F79B2">
        <w:rPr>
          <w:rFonts w:ascii="Cambria" w:hAnsi="Cambria"/>
          <w:sz w:val="20"/>
          <w:szCs w:val="20"/>
        </w:rPr>
        <w:t>.</w:t>
      </w:r>
    </w:p>
    <w:p w14:paraId="769CCC69" w14:textId="36D96B0B"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29.</w:t>
      </w:r>
      <w:r w:rsidRPr="00101812">
        <w:rPr>
          <w:rFonts w:ascii="Cambria" w:hAnsi="Cambria"/>
          <w:sz w:val="20"/>
          <w:szCs w:val="20"/>
        </w:rPr>
        <w:tab/>
        <w:t>Yang C, Best TM, Liu H, Yu B. Knee biomechanical factors associated with patellofemoral pain in recreational runners. The Knee. 2022;35:87-97.</w:t>
      </w:r>
      <w:r w:rsidR="000F79B2" w:rsidRPr="000F79B2">
        <w:rPr>
          <w:rFonts w:ascii="Arial" w:hAnsi="Arial" w:cs="Arial"/>
          <w:noProof w:val="0"/>
          <w:color w:val="222222"/>
          <w:szCs w:val="24"/>
        </w:rPr>
        <w:t xml:space="preserve"> </w:t>
      </w:r>
      <w:r w:rsidR="000F79B2" w:rsidRPr="000F79B2">
        <w:rPr>
          <w:rFonts w:ascii="Cambria" w:hAnsi="Cambria"/>
          <w:sz w:val="20"/>
          <w:szCs w:val="20"/>
        </w:rPr>
        <w:t>doi:10.1016/j.knee.2022.02.007</w:t>
      </w:r>
      <w:r w:rsidR="000F79B2">
        <w:rPr>
          <w:rFonts w:ascii="Cambria" w:hAnsi="Cambria"/>
          <w:sz w:val="20"/>
          <w:szCs w:val="20"/>
        </w:rPr>
        <w:t>.</w:t>
      </w:r>
    </w:p>
    <w:p w14:paraId="08F1CAF6" w14:textId="5E3E6E93"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30.</w:t>
      </w:r>
      <w:r w:rsidRPr="00101812">
        <w:rPr>
          <w:rFonts w:ascii="Cambria" w:hAnsi="Cambria"/>
          <w:sz w:val="20"/>
          <w:szCs w:val="20"/>
        </w:rPr>
        <w:tab/>
        <w:t xml:space="preserve">Wallmann HW. Introduction to observational gait analysis. </w:t>
      </w:r>
      <w:r w:rsidR="00527776" w:rsidRPr="00527776">
        <w:rPr>
          <w:rFonts w:ascii="Cambria" w:hAnsi="Cambria"/>
          <w:sz w:val="20"/>
          <w:szCs w:val="20"/>
        </w:rPr>
        <w:t>Home Health Care Manag Pract</w:t>
      </w:r>
      <w:r w:rsidRPr="00101812">
        <w:rPr>
          <w:rFonts w:ascii="Cambria" w:hAnsi="Cambria"/>
          <w:sz w:val="20"/>
          <w:szCs w:val="20"/>
        </w:rPr>
        <w:t>.</w:t>
      </w:r>
      <w:r w:rsidR="00527776">
        <w:rPr>
          <w:rFonts w:ascii="Cambria" w:hAnsi="Cambria"/>
          <w:sz w:val="20"/>
          <w:szCs w:val="20"/>
        </w:rPr>
        <w:t xml:space="preserve"> </w:t>
      </w:r>
      <w:r w:rsidRPr="00101812">
        <w:rPr>
          <w:rFonts w:ascii="Cambria" w:hAnsi="Cambria"/>
          <w:sz w:val="20"/>
          <w:szCs w:val="20"/>
        </w:rPr>
        <w:t>2009;22(1):66-8.</w:t>
      </w:r>
      <w:r w:rsidR="000F79B2" w:rsidRPr="000F79B2">
        <w:rPr>
          <w:rFonts w:ascii="Arial" w:hAnsi="Arial" w:cs="Arial"/>
          <w:noProof w:val="0"/>
          <w:color w:val="222222"/>
          <w:szCs w:val="24"/>
        </w:rPr>
        <w:t xml:space="preserve"> </w:t>
      </w:r>
      <w:r w:rsidR="000F79B2" w:rsidRPr="000F79B2">
        <w:rPr>
          <w:rFonts w:ascii="Cambria" w:hAnsi="Cambria"/>
          <w:sz w:val="20"/>
          <w:szCs w:val="20"/>
        </w:rPr>
        <w:t>doi:10.1177/1084822309343277</w:t>
      </w:r>
      <w:r w:rsidR="000F79B2">
        <w:rPr>
          <w:rFonts w:ascii="Cambria" w:hAnsi="Cambria"/>
          <w:sz w:val="20"/>
          <w:szCs w:val="20"/>
        </w:rPr>
        <w:t>.</w:t>
      </w:r>
    </w:p>
    <w:p w14:paraId="15123F72" w14:textId="2B1F5740"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31.</w:t>
      </w:r>
      <w:r w:rsidRPr="00101812">
        <w:rPr>
          <w:rFonts w:ascii="Cambria" w:hAnsi="Cambria"/>
          <w:sz w:val="20"/>
          <w:szCs w:val="20"/>
        </w:rPr>
        <w:tab/>
        <w:t xml:space="preserve">Torres-Oviedo G, Ting LH. Subject-specific muscle synergies in human balance control are consistent across different biomechanical contexts. </w:t>
      </w:r>
      <w:r w:rsidR="006547C7" w:rsidRPr="006547C7">
        <w:rPr>
          <w:rFonts w:ascii="Cambria" w:hAnsi="Cambria"/>
          <w:sz w:val="20"/>
          <w:szCs w:val="20"/>
        </w:rPr>
        <w:t>J Neurophysiol</w:t>
      </w:r>
      <w:r w:rsidRPr="00101812">
        <w:rPr>
          <w:rFonts w:ascii="Cambria" w:hAnsi="Cambria"/>
          <w:sz w:val="20"/>
          <w:szCs w:val="20"/>
        </w:rPr>
        <w:t>. 2010;103(6):3084-98.</w:t>
      </w:r>
      <w:r w:rsidR="000F79B2" w:rsidRPr="000F79B2">
        <w:rPr>
          <w:rFonts w:ascii="Arial" w:hAnsi="Arial" w:cs="Arial"/>
          <w:noProof w:val="0"/>
          <w:color w:val="222222"/>
          <w:szCs w:val="24"/>
        </w:rPr>
        <w:t xml:space="preserve"> </w:t>
      </w:r>
      <w:r w:rsidR="000F79B2" w:rsidRPr="000F79B2">
        <w:rPr>
          <w:rFonts w:ascii="Cambria" w:hAnsi="Cambria"/>
          <w:sz w:val="20"/>
          <w:szCs w:val="20"/>
        </w:rPr>
        <w:t>doi:10.1152/jn.00960.2009</w:t>
      </w:r>
      <w:r w:rsidR="000F79B2">
        <w:rPr>
          <w:rFonts w:ascii="Cambria" w:hAnsi="Cambria"/>
          <w:sz w:val="20"/>
          <w:szCs w:val="20"/>
        </w:rPr>
        <w:t>.</w:t>
      </w:r>
    </w:p>
    <w:p w14:paraId="207FFAFD" w14:textId="35154C67"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32.</w:t>
      </w:r>
      <w:r w:rsidRPr="00101812">
        <w:rPr>
          <w:rFonts w:ascii="Cambria" w:hAnsi="Cambria"/>
          <w:sz w:val="20"/>
          <w:szCs w:val="20"/>
        </w:rPr>
        <w:tab/>
        <w:t xml:space="preserve">Thijs Y, De Clercq D, Roosen P, Witvrouw E. Gait-related intrinsic risk factors for patellofemoral pain in novice recreational runners. </w:t>
      </w:r>
      <w:r w:rsidR="006547C7" w:rsidRPr="006547C7">
        <w:rPr>
          <w:rFonts w:ascii="Cambria" w:hAnsi="Cambria"/>
          <w:sz w:val="20"/>
          <w:szCs w:val="20"/>
        </w:rPr>
        <w:t>Br J Sports Med</w:t>
      </w:r>
      <w:r w:rsidRPr="00101812">
        <w:rPr>
          <w:rFonts w:ascii="Cambria" w:hAnsi="Cambria"/>
          <w:sz w:val="20"/>
          <w:szCs w:val="20"/>
        </w:rPr>
        <w:t>. 2008;42(6):466-71.</w:t>
      </w:r>
      <w:r w:rsidR="000F79B2" w:rsidRPr="000F79B2">
        <w:rPr>
          <w:rFonts w:ascii="Arial" w:hAnsi="Arial" w:cs="Arial"/>
          <w:noProof w:val="0"/>
          <w:color w:val="222222"/>
          <w:szCs w:val="24"/>
        </w:rPr>
        <w:t xml:space="preserve"> </w:t>
      </w:r>
      <w:r w:rsidR="000F79B2" w:rsidRPr="000F79B2">
        <w:rPr>
          <w:rFonts w:ascii="Cambria" w:hAnsi="Cambria"/>
          <w:sz w:val="20"/>
          <w:szCs w:val="20"/>
        </w:rPr>
        <w:t>doi:10.1136/bjsm.2008.046649</w:t>
      </w:r>
      <w:r w:rsidR="000F79B2">
        <w:rPr>
          <w:rFonts w:ascii="Cambria" w:hAnsi="Cambria"/>
          <w:sz w:val="20"/>
          <w:szCs w:val="20"/>
        </w:rPr>
        <w:t>.</w:t>
      </w:r>
    </w:p>
    <w:p w14:paraId="3EFD5F7B" w14:textId="04271E80"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33.</w:t>
      </w:r>
      <w:r w:rsidRPr="00101812">
        <w:rPr>
          <w:rFonts w:ascii="Cambria" w:hAnsi="Cambria"/>
          <w:sz w:val="20"/>
          <w:szCs w:val="20"/>
        </w:rPr>
        <w:tab/>
        <w:t xml:space="preserve">Sherrington CS. Flexion-reflex of the limb, crossed extension-reflex, and reflex stepping and standing. </w:t>
      </w:r>
      <w:r w:rsidR="006547C7" w:rsidRPr="006547C7">
        <w:rPr>
          <w:rFonts w:ascii="Cambria" w:hAnsi="Cambria"/>
          <w:sz w:val="20"/>
          <w:szCs w:val="20"/>
        </w:rPr>
        <w:t>J Physiol</w:t>
      </w:r>
      <w:r w:rsidRPr="00101812">
        <w:rPr>
          <w:rFonts w:ascii="Cambria" w:hAnsi="Cambria"/>
          <w:sz w:val="20"/>
          <w:szCs w:val="20"/>
        </w:rPr>
        <w:t>. 1910;40(1-2):28.</w:t>
      </w:r>
      <w:r w:rsidR="000F79B2" w:rsidRPr="000F79B2">
        <w:rPr>
          <w:rFonts w:ascii="Arial" w:hAnsi="Arial" w:cs="Arial"/>
          <w:noProof w:val="0"/>
          <w:color w:val="222222"/>
          <w:szCs w:val="24"/>
        </w:rPr>
        <w:t xml:space="preserve"> </w:t>
      </w:r>
      <w:r w:rsidR="000F79B2" w:rsidRPr="000F79B2">
        <w:rPr>
          <w:rFonts w:ascii="Cambria" w:hAnsi="Cambria"/>
          <w:sz w:val="20"/>
          <w:szCs w:val="20"/>
        </w:rPr>
        <w:t>doi:10.1113/jphysiol.1910.sp001362</w:t>
      </w:r>
      <w:r w:rsidR="000F79B2">
        <w:rPr>
          <w:rFonts w:ascii="Cambria" w:hAnsi="Cambria"/>
          <w:sz w:val="20"/>
          <w:szCs w:val="20"/>
        </w:rPr>
        <w:t>.</w:t>
      </w:r>
    </w:p>
    <w:p w14:paraId="7EB6AB8E" w14:textId="77157435"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34.</w:t>
      </w:r>
      <w:r w:rsidRPr="00101812">
        <w:rPr>
          <w:rFonts w:ascii="Cambria" w:hAnsi="Cambria"/>
          <w:sz w:val="20"/>
          <w:szCs w:val="20"/>
        </w:rPr>
        <w:tab/>
        <w:t xml:space="preserve">Powers CM. The influence of abnormal hip mechanics on knee injury: a biomechanical perspective. </w:t>
      </w:r>
      <w:r w:rsidR="006547C7" w:rsidRPr="006547C7">
        <w:rPr>
          <w:rFonts w:ascii="Cambria" w:hAnsi="Cambria"/>
          <w:sz w:val="20"/>
          <w:szCs w:val="20"/>
        </w:rPr>
        <w:t>J Orthop Sports Phys Ther</w:t>
      </w:r>
      <w:r w:rsidRPr="00101812">
        <w:rPr>
          <w:rFonts w:ascii="Cambria" w:hAnsi="Cambria"/>
          <w:sz w:val="20"/>
          <w:szCs w:val="20"/>
        </w:rPr>
        <w:t>. 2010;40(2):42-51.</w:t>
      </w:r>
      <w:r w:rsidR="000F79B2" w:rsidRPr="000F79B2">
        <w:rPr>
          <w:rFonts w:ascii="Arial" w:hAnsi="Arial" w:cs="Arial"/>
          <w:noProof w:val="0"/>
          <w:color w:val="222222"/>
          <w:szCs w:val="24"/>
        </w:rPr>
        <w:t xml:space="preserve"> </w:t>
      </w:r>
      <w:r w:rsidR="000F79B2" w:rsidRPr="000F79B2">
        <w:rPr>
          <w:rFonts w:ascii="Cambria" w:hAnsi="Cambria"/>
          <w:sz w:val="20"/>
          <w:szCs w:val="20"/>
        </w:rPr>
        <w:t>doi:10.2519/jospt.2010.3337</w:t>
      </w:r>
      <w:r w:rsidR="000F79B2">
        <w:rPr>
          <w:rFonts w:ascii="Cambria" w:hAnsi="Cambria"/>
          <w:sz w:val="20"/>
          <w:szCs w:val="20"/>
        </w:rPr>
        <w:t>.</w:t>
      </w:r>
    </w:p>
    <w:p w14:paraId="74FBDF41" w14:textId="72D69075"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35.</w:t>
      </w:r>
      <w:r w:rsidRPr="00101812">
        <w:rPr>
          <w:rFonts w:ascii="Cambria" w:hAnsi="Cambria"/>
          <w:sz w:val="20"/>
          <w:szCs w:val="20"/>
        </w:rPr>
        <w:tab/>
        <w:t xml:space="preserve">Willson JD, Davis IS. Lower extremity mechanics of females with and without patellofemoral pain across activities with progressively greater task demands. </w:t>
      </w:r>
      <w:r w:rsidR="006547C7" w:rsidRPr="006547C7">
        <w:rPr>
          <w:rFonts w:ascii="Cambria" w:hAnsi="Cambria"/>
          <w:sz w:val="20"/>
          <w:szCs w:val="20"/>
        </w:rPr>
        <w:t>Clin Biomech</w:t>
      </w:r>
      <w:r w:rsidRPr="00101812">
        <w:rPr>
          <w:rFonts w:ascii="Cambria" w:hAnsi="Cambria"/>
          <w:sz w:val="20"/>
          <w:szCs w:val="20"/>
        </w:rPr>
        <w:t>. 2008;23(2):203-11.</w:t>
      </w:r>
      <w:r w:rsidR="000F79B2" w:rsidRPr="000F79B2">
        <w:rPr>
          <w:rFonts w:ascii="Arial" w:hAnsi="Arial" w:cs="Arial"/>
          <w:noProof w:val="0"/>
          <w:color w:val="222222"/>
          <w:szCs w:val="24"/>
        </w:rPr>
        <w:t xml:space="preserve"> </w:t>
      </w:r>
      <w:r w:rsidR="000F79B2" w:rsidRPr="000F79B2">
        <w:rPr>
          <w:rFonts w:ascii="Cambria" w:hAnsi="Cambria"/>
          <w:sz w:val="20"/>
          <w:szCs w:val="20"/>
        </w:rPr>
        <w:t>doi:10.1016/j.clinbiomech.2007.08.025</w:t>
      </w:r>
      <w:r w:rsidR="000F79B2">
        <w:rPr>
          <w:rFonts w:ascii="Cambria" w:hAnsi="Cambria"/>
          <w:sz w:val="20"/>
          <w:szCs w:val="20"/>
        </w:rPr>
        <w:t>.</w:t>
      </w:r>
    </w:p>
    <w:p w14:paraId="54168467" w14:textId="00932B04"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36.</w:t>
      </w:r>
      <w:r w:rsidRPr="00101812">
        <w:rPr>
          <w:rFonts w:ascii="Cambria" w:hAnsi="Cambria"/>
          <w:sz w:val="20"/>
          <w:szCs w:val="20"/>
        </w:rPr>
        <w:tab/>
        <w:t xml:space="preserve">Willson JD, Ireland ML, Davis I. Core strength and lower extremity alignment during single leg squats. </w:t>
      </w:r>
      <w:r w:rsidR="006547C7" w:rsidRPr="006547C7">
        <w:rPr>
          <w:rFonts w:ascii="Cambria" w:hAnsi="Cambria"/>
          <w:sz w:val="20"/>
          <w:szCs w:val="20"/>
        </w:rPr>
        <w:t>Med Sci Sports Exerc</w:t>
      </w:r>
      <w:r w:rsidRPr="00101812">
        <w:rPr>
          <w:rFonts w:ascii="Cambria" w:hAnsi="Cambria"/>
          <w:sz w:val="20"/>
          <w:szCs w:val="20"/>
        </w:rPr>
        <w:t>. 2006;38(5):945.</w:t>
      </w:r>
      <w:r w:rsidR="000F79B2" w:rsidRPr="000F79B2">
        <w:rPr>
          <w:rFonts w:ascii="Arial" w:hAnsi="Arial" w:cs="Arial"/>
          <w:noProof w:val="0"/>
          <w:color w:val="222222"/>
          <w:szCs w:val="24"/>
        </w:rPr>
        <w:t xml:space="preserve"> </w:t>
      </w:r>
      <w:r w:rsidR="000F79B2" w:rsidRPr="000F79B2">
        <w:rPr>
          <w:rFonts w:ascii="Cambria" w:hAnsi="Cambria"/>
          <w:sz w:val="20"/>
          <w:szCs w:val="20"/>
        </w:rPr>
        <w:t>doi:10.1249/01.mss.0000218140.05074.fa</w:t>
      </w:r>
      <w:r w:rsidR="000F79B2">
        <w:rPr>
          <w:rFonts w:ascii="Cambria" w:hAnsi="Cambria"/>
          <w:sz w:val="20"/>
          <w:szCs w:val="20"/>
        </w:rPr>
        <w:t>.</w:t>
      </w:r>
    </w:p>
    <w:p w14:paraId="123D850B" w14:textId="184E01E5"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37.</w:t>
      </w:r>
      <w:r w:rsidRPr="00101812">
        <w:rPr>
          <w:rFonts w:ascii="Cambria" w:hAnsi="Cambria"/>
          <w:sz w:val="20"/>
          <w:szCs w:val="20"/>
        </w:rPr>
        <w:tab/>
        <w:t>Decker MJ, Torry MR, Wyland DJ, Sterett WI, Steadman JR. Gender differences in lower extremity kinematics, kinetics</w:t>
      </w:r>
      <w:r w:rsidR="00863AEE">
        <w:rPr>
          <w:rFonts w:ascii="Cambria" w:hAnsi="Cambria"/>
          <w:sz w:val="20"/>
          <w:szCs w:val="20"/>
        </w:rPr>
        <w:t>,</w:t>
      </w:r>
      <w:r w:rsidRPr="00101812">
        <w:rPr>
          <w:rFonts w:ascii="Cambria" w:hAnsi="Cambria"/>
          <w:sz w:val="20"/>
          <w:szCs w:val="20"/>
        </w:rPr>
        <w:t xml:space="preserve"> and energy absorption during landing. </w:t>
      </w:r>
      <w:r w:rsidR="006547C7" w:rsidRPr="006547C7">
        <w:rPr>
          <w:rFonts w:ascii="Cambria" w:hAnsi="Cambria"/>
          <w:sz w:val="20"/>
          <w:szCs w:val="20"/>
        </w:rPr>
        <w:t>Clin Biomech</w:t>
      </w:r>
      <w:r w:rsidRPr="00101812">
        <w:rPr>
          <w:rFonts w:ascii="Cambria" w:hAnsi="Cambria"/>
          <w:sz w:val="20"/>
          <w:szCs w:val="20"/>
        </w:rPr>
        <w:t>. 2003;18(7):662-9.</w:t>
      </w:r>
      <w:r w:rsidR="000F79B2" w:rsidRPr="000F79B2">
        <w:rPr>
          <w:rFonts w:ascii="Arial" w:hAnsi="Arial" w:cs="Arial"/>
          <w:noProof w:val="0"/>
          <w:color w:val="222222"/>
          <w:szCs w:val="24"/>
        </w:rPr>
        <w:t xml:space="preserve"> </w:t>
      </w:r>
      <w:r w:rsidR="000F79B2" w:rsidRPr="000F79B2">
        <w:rPr>
          <w:rFonts w:ascii="Cambria" w:hAnsi="Cambria"/>
          <w:sz w:val="20"/>
          <w:szCs w:val="20"/>
        </w:rPr>
        <w:t>doi:10.1016/S0268-0033(03)00090-1</w:t>
      </w:r>
      <w:r w:rsidR="000F79B2">
        <w:rPr>
          <w:rFonts w:ascii="Cambria" w:hAnsi="Cambria"/>
          <w:sz w:val="20"/>
          <w:szCs w:val="20"/>
        </w:rPr>
        <w:t>.</w:t>
      </w:r>
    </w:p>
    <w:p w14:paraId="078B66D5" w14:textId="01A2D7B6"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38.</w:t>
      </w:r>
      <w:r w:rsidRPr="00101812">
        <w:rPr>
          <w:rFonts w:ascii="Cambria" w:hAnsi="Cambria"/>
          <w:sz w:val="20"/>
          <w:szCs w:val="20"/>
        </w:rPr>
        <w:tab/>
        <w:t xml:space="preserve">Fukuda O, Tsuji T, Kaneko M, Otsuka A. A human-assisting manipulator teleoperated by EMG signals and arm motions. </w:t>
      </w:r>
      <w:r w:rsidR="006547C7" w:rsidRPr="006547C7">
        <w:rPr>
          <w:rFonts w:ascii="Cambria" w:hAnsi="Cambria"/>
          <w:sz w:val="20"/>
          <w:szCs w:val="20"/>
        </w:rPr>
        <w:t>IEEE Trans Med Robot Bionics</w:t>
      </w:r>
      <w:r w:rsidRPr="00101812">
        <w:rPr>
          <w:rFonts w:ascii="Cambria" w:hAnsi="Cambria"/>
          <w:sz w:val="20"/>
          <w:szCs w:val="20"/>
        </w:rPr>
        <w:t>. 2003;19(2):210-22.</w:t>
      </w:r>
      <w:r w:rsidR="000F79B2" w:rsidRPr="000F79B2">
        <w:rPr>
          <w:rFonts w:ascii="Arial" w:hAnsi="Arial" w:cs="Arial"/>
          <w:noProof w:val="0"/>
          <w:color w:val="222222"/>
          <w:szCs w:val="24"/>
        </w:rPr>
        <w:t xml:space="preserve"> </w:t>
      </w:r>
      <w:r w:rsidR="000F79B2" w:rsidRPr="000F79B2">
        <w:rPr>
          <w:rFonts w:ascii="Cambria" w:hAnsi="Cambria"/>
          <w:sz w:val="20"/>
          <w:szCs w:val="20"/>
        </w:rPr>
        <w:t>doi:10.1109/TRA.2003.808873 </w:t>
      </w:r>
      <w:r w:rsidR="000F79B2">
        <w:rPr>
          <w:rFonts w:ascii="Cambria" w:hAnsi="Cambria"/>
          <w:sz w:val="20"/>
          <w:szCs w:val="20"/>
        </w:rPr>
        <w:t>.</w:t>
      </w:r>
    </w:p>
    <w:p w14:paraId="45BB4668" w14:textId="15382D84"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39.</w:t>
      </w:r>
      <w:r w:rsidRPr="00101812">
        <w:rPr>
          <w:rFonts w:ascii="Cambria" w:hAnsi="Cambria"/>
          <w:sz w:val="20"/>
          <w:szCs w:val="20"/>
        </w:rPr>
        <w:tab/>
        <w:t>Emami M-J, Ghahramani M-H, Abdinejad F, Namazi H. Q-angle: an invaluable parameter for evaluation of anterior knee pain.</w:t>
      </w:r>
      <w:r w:rsidR="006547C7">
        <w:rPr>
          <w:rFonts w:ascii="Cambria" w:hAnsi="Cambria"/>
          <w:sz w:val="20"/>
          <w:szCs w:val="20"/>
        </w:rPr>
        <w:t xml:space="preserve"> </w:t>
      </w:r>
      <w:r w:rsidR="006547C7" w:rsidRPr="006547C7">
        <w:rPr>
          <w:rFonts w:ascii="Cambria" w:hAnsi="Cambria"/>
          <w:sz w:val="20"/>
          <w:szCs w:val="20"/>
        </w:rPr>
        <w:t>Arch Iran Med</w:t>
      </w:r>
      <w:r w:rsidR="006547C7">
        <w:rPr>
          <w:rFonts w:ascii="Cambria" w:hAnsi="Cambria"/>
          <w:sz w:val="20"/>
          <w:szCs w:val="20"/>
        </w:rPr>
        <w:t>.</w:t>
      </w:r>
      <w:r w:rsidRPr="00101812">
        <w:rPr>
          <w:rFonts w:ascii="Cambria" w:hAnsi="Cambria"/>
          <w:sz w:val="20"/>
          <w:szCs w:val="20"/>
        </w:rPr>
        <w:t xml:space="preserve"> 2007.</w:t>
      </w:r>
      <w:r w:rsidR="000F79B2" w:rsidRPr="000F79B2">
        <w:rPr>
          <w:rFonts w:ascii="Arial" w:hAnsi="Arial" w:cs="Arial"/>
          <w:noProof w:val="0"/>
          <w:color w:val="222222"/>
          <w:szCs w:val="24"/>
        </w:rPr>
        <w:t xml:space="preserve"> </w:t>
      </w:r>
      <w:r w:rsidR="000F79B2" w:rsidRPr="000F79B2">
        <w:rPr>
          <w:rFonts w:ascii="Cambria" w:hAnsi="Cambria"/>
          <w:sz w:val="20"/>
          <w:szCs w:val="20"/>
        </w:rPr>
        <w:t>doi:07101/aim.007</w:t>
      </w:r>
      <w:r w:rsidR="000F79B2">
        <w:rPr>
          <w:rFonts w:ascii="Cambria" w:hAnsi="Cambria"/>
          <w:sz w:val="20"/>
          <w:szCs w:val="20"/>
        </w:rPr>
        <w:t>.</w:t>
      </w:r>
    </w:p>
    <w:p w14:paraId="3BFDA98F" w14:textId="3DA2B3AB"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lastRenderedPageBreak/>
        <w:t>40.</w:t>
      </w:r>
      <w:r w:rsidRPr="00101812">
        <w:rPr>
          <w:rFonts w:ascii="Cambria" w:hAnsi="Cambria"/>
          <w:sz w:val="20"/>
          <w:szCs w:val="20"/>
        </w:rPr>
        <w:tab/>
        <w:t xml:space="preserve">Noehren B, Pohl MB, Sanchez Z, Cunningham T, Lattermann C. Proximal and distal kinematics in female runners with patellofemoral pain. </w:t>
      </w:r>
      <w:r w:rsidR="006547C7" w:rsidRPr="006547C7">
        <w:rPr>
          <w:rFonts w:ascii="Cambria" w:hAnsi="Cambria"/>
          <w:sz w:val="20"/>
          <w:szCs w:val="20"/>
        </w:rPr>
        <w:t>Clin Biomech</w:t>
      </w:r>
      <w:r w:rsidRPr="00101812">
        <w:rPr>
          <w:rFonts w:ascii="Cambria" w:hAnsi="Cambria"/>
          <w:sz w:val="20"/>
          <w:szCs w:val="20"/>
        </w:rPr>
        <w:t>. 2012;27(4):366-71.</w:t>
      </w:r>
      <w:r w:rsidR="000F79B2" w:rsidRPr="000F79B2">
        <w:rPr>
          <w:rFonts w:ascii="Arial" w:hAnsi="Arial" w:cs="Arial"/>
          <w:noProof w:val="0"/>
          <w:color w:val="222222"/>
          <w:szCs w:val="24"/>
        </w:rPr>
        <w:t xml:space="preserve"> </w:t>
      </w:r>
      <w:r w:rsidR="000F79B2" w:rsidRPr="000F79B2">
        <w:rPr>
          <w:rFonts w:ascii="Cambria" w:hAnsi="Cambria"/>
          <w:sz w:val="20"/>
          <w:szCs w:val="20"/>
        </w:rPr>
        <w:t>doi:10.1016/j.clinbiomech.2011.10.005</w:t>
      </w:r>
      <w:r w:rsidR="000F79B2">
        <w:rPr>
          <w:rFonts w:ascii="Cambria" w:hAnsi="Cambria"/>
          <w:sz w:val="20"/>
          <w:szCs w:val="20"/>
        </w:rPr>
        <w:t>.</w:t>
      </w:r>
    </w:p>
    <w:p w14:paraId="047C2E88" w14:textId="73FF257B"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41.</w:t>
      </w:r>
      <w:r w:rsidRPr="00101812">
        <w:rPr>
          <w:rFonts w:ascii="Cambria" w:hAnsi="Cambria"/>
          <w:sz w:val="20"/>
          <w:szCs w:val="20"/>
        </w:rPr>
        <w:tab/>
        <w:t xml:space="preserve">Piva SR, Fitzgerald K, Irrgang JJ, Jones S, Hando BR, Browder DA, et al. Reliability of measures of impairments associated with patellofemoral pain syndrome. BMC </w:t>
      </w:r>
      <w:r w:rsidR="00863AEE">
        <w:rPr>
          <w:rFonts w:ascii="Cambria" w:hAnsi="Cambria"/>
          <w:sz w:val="20"/>
          <w:szCs w:val="20"/>
        </w:rPr>
        <w:t>Musculoskeletal Disorders</w:t>
      </w:r>
      <w:r w:rsidRPr="00101812">
        <w:rPr>
          <w:rFonts w:ascii="Cambria" w:hAnsi="Cambria"/>
          <w:sz w:val="20"/>
          <w:szCs w:val="20"/>
        </w:rPr>
        <w:t>. 2006;7:1-13.</w:t>
      </w:r>
      <w:r w:rsidR="000F79B2" w:rsidRPr="000F79B2">
        <w:rPr>
          <w:rFonts w:ascii="Arial" w:hAnsi="Arial" w:cs="Arial"/>
          <w:noProof w:val="0"/>
          <w:color w:val="222222"/>
          <w:szCs w:val="24"/>
        </w:rPr>
        <w:t xml:space="preserve"> </w:t>
      </w:r>
      <w:r w:rsidR="000F79B2" w:rsidRPr="000F79B2">
        <w:rPr>
          <w:rFonts w:ascii="Cambria" w:hAnsi="Cambria"/>
          <w:sz w:val="20"/>
          <w:szCs w:val="20"/>
        </w:rPr>
        <w:t>doi:10.1186/1471-2474-7-33 </w:t>
      </w:r>
      <w:r w:rsidR="000F79B2">
        <w:rPr>
          <w:rFonts w:ascii="Cambria" w:hAnsi="Cambria"/>
          <w:sz w:val="20"/>
          <w:szCs w:val="20"/>
        </w:rPr>
        <w:t>.</w:t>
      </w:r>
    </w:p>
    <w:p w14:paraId="78621786" w14:textId="7FB2898E"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42.</w:t>
      </w:r>
      <w:r w:rsidRPr="00101812">
        <w:rPr>
          <w:rFonts w:ascii="Cambria" w:hAnsi="Cambria"/>
          <w:sz w:val="20"/>
          <w:szCs w:val="20"/>
        </w:rPr>
        <w:tab/>
        <w:t xml:space="preserve">Sigward SM, Ota S, Powers CM. Predictors of frontal plane knee excursion during a drop land in young female soccer players. </w:t>
      </w:r>
      <w:r w:rsidR="005F1A4F" w:rsidRPr="005F1A4F">
        <w:rPr>
          <w:rFonts w:ascii="Cambria" w:hAnsi="Cambria"/>
          <w:sz w:val="20"/>
          <w:szCs w:val="20"/>
        </w:rPr>
        <w:t>J Orthop Sports Phys Ther</w:t>
      </w:r>
      <w:r w:rsidRPr="00101812">
        <w:rPr>
          <w:rFonts w:ascii="Cambria" w:hAnsi="Cambria"/>
          <w:sz w:val="20"/>
          <w:szCs w:val="20"/>
        </w:rPr>
        <w:t>. 2008;38(11):661-7.</w:t>
      </w:r>
      <w:r w:rsidR="000F79B2" w:rsidRPr="000F79B2">
        <w:rPr>
          <w:rFonts w:ascii="Arial" w:hAnsi="Arial" w:cs="Arial"/>
          <w:noProof w:val="0"/>
          <w:color w:val="222222"/>
          <w:szCs w:val="24"/>
        </w:rPr>
        <w:t xml:space="preserve"> </w:t>
      </w:r>
      <w:r w:rsidR="000F79B2" w:rsidRPr="000F79B2">
        <w:rPr>
          <w:rFonts w:ascii="Cambria" w:hAnsi="Cambria"/>
          <w:sz w:val="20"/>
          <w:szCs w:val="20"/>
        </w:rPr>
        <w:t>doi:10.2519/jospt.2008.2695</w:t>
      </w:r>
      <w:r w:rsidR="000F79B2">
        <w:rPr>
          <w:rFonts w:ascii="Cambria" w:hAnsi="Cambria"/>
          <w:sz w:val="20"/>
          <w:szCs w:val="20"/>
        </w:rPr>
        <w:t>.</w:t>
      </w:r>
    </w:p>
    <w:p w14:paraId="2C2E3428" w14:textId="60645756"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43.</w:t>
      </w:r>
      <w:r w:rsidRPr="00101812">
        <w:rPr>
          <w:rFonts w:ascii="Cambria" w:hAnsi="Cambria"/>
          <w:sz w:val="20"/>
          <w:szCs w:val="20"/>
        </w:rPr>
        <w:tab/>
        <w:t xml:space="preserve">Witvrouw E, Lysens R, Bellemans J, Cambier D, Vanderstraeten G. Intrinsic risk factors for </w:t>
      </w:r>
      <w:r w:rsidR="00863AEE">
        <w:rPr>
          <w:rFonts w:ascii="Cambria" w:hAnsi="Cambria"/>
          <w:sz w:val="20"/>
          <w:szCs w:val="20"/>
        </w:rPr>
        <w:t>developing</w:t>
      </w:r>
      <w:r w:rsidRPr="00101812">
        <w:rPr>
          <w:rFonts w:ascii="Cambria" w:hAnsi="Cambria"/>
          <w:sz w:val="20"/>
          <w:szCs w:val="20"/>
        </w:rPr>
        <w:t xml:space="preserve"> anterior knee pain in an athletic population: a two-year prospective study. </w:t>
      </w:r>
      <w:r w:rsidR="00667A70" w:rsidRPr="00667A70">
        <w:rPr>
          <w:rFonts w:ascii="Cambria" w:hAnsi="Cambria"/>
          <w:sz w:val="20"/>
          <w:szCs w:val="20"/>
        </w:rPr>
        <w:br/>
        <w:t>Am J Sports Med</w:t>
      </w:r>
      <w:r w:rsidRPr="00101812">
        <w:rPr>
          <w:rFonts w:ascii="Cambria" w:hAnsi="Cambria"/>
          <w:sz w:val="20"/>
          <w:szCs w:val="20"/>
        </w:rPr>
        <w:t>. 2000;28(4):480-9.</w:t>
      </w:r>
      <w:r w:rsidR="000F79B2" w:rsidRPr="000F79B2">
        <w:rPr>
          <w:rFonts w:ascii="Arial" w:eastAsia="Times New Roman" w:hAnsi="Arial" w:cs="Arial"/>
          <w:noProof w:val="0"/>
          <w:color w:val="222222"/>
          <w:kern w:val="0"/>
          <w:szCs w:val="24"/>
          <w14:ligatures w14:val="none"/>
        </w:rPr>
        <w:t xml:space="preserve"> </w:t>
      </w:r>
      <w:r w:rsidR="000F79B2" w:rsidRPr="000F79B2">
        <w:rPr>
          <w:rFonts w:ascii="Cambria" w:hAnsi="Cambria"/>
          <w:sz w:val="20"/>
          <w:szCs w:val="20"/>
        </w:rPr>
        <w:t>doi:10.1177/03635465000280040701</w:t>
      </w:r>
      <w:r w:rsidR="000F79B2">
        <w:rPr>
          <w:rFonts w:ascii="Cambria" w:hAnsi="Cambria"/>
          <w:sz w:val="20"/>
          <w:szCs w:val="20"/>
        </w:rPr>
        <w:t>.</w:t>
      </w:r>
    </w:p>
    <w:p w14:paraId="1711EA46" w14:textId="3AC847D3" w:rsidR="00FE672E" w:rsidRPr="00101812" w:rsidRDefault="00FE672E" w:rsidP="000F79B2">
      <w:pPr>
        <w:pStyle w:val="EndNoteBibliography"/>
        <w:spacing w:after="60"/>
        <w:jc w:val="both"/>
        <w:rPr>
          <w:rFonts w:ascii="Cambria" w:hAnsi="Cambria"/>
          <w:sz w:val="20"/>
          <w:szCs w:val="20"/>
        </w:rPr>
      </w:pPr>
      <w:r w:rsidRPr="00101812">
        <w:rPr>
          <w:rFonts w:ascii="Cambria" w:hAnsi="Cambria"/>
          <w:sz w:val="20"/>
          <w:szCs w:val="20"/>
        </w:rPr>
        <w:t>44.</w:t>
      </w:r>
      <w:r w:rsidRPr="00101812">
        <w:rPr>
          <w:rFonts w:ascii="Cambria" w:hAnsi="Cambria"/>
          <w:sz w:val="20"/>
          <w:szCs w:val="20"/>
        </w:rPr>
        <w:tab/>
        <w:t xml:space="preserve">Pirker W, Katzenschlager R. Gait disorders in adults and the elderly: A clinical guide. </w:t>
      </w:r>
      <w:r w:rsidR="00667A70" w:rsidRPr="00667A70">
        <w:rPr>
          <w:rFonts w:ascii="Cambria" w:hAnsi="Cambria"/>
          <w:sz w:val="20"/>
          <w:szCs w:val="20"/>
        </w:rPr>
        <w:t>Wien Klin Wochenschr</w:t>
      </w:r>
      <w:r w:rsidRPr="00101812">
        <w:rPr>
          <w:rFonts w:ascii="Cambria" w:hAnsi="Cambria"/>
          <w:sz w:val="20"/>
          <w:szCs w:val="20"/>
        </w:rPr>
        <w:t>. 2017;129(3-4):81-95.</w:t>
      </w:r>
      <w:r w:rsidR="000F79B2" w:rsidRPr="000F79B2">
        <w:rPr>
          <w:rFonts w:ascii="Arial" w:hAnsi="Arial" w:cs="Arial"/>
          <w:noProof w:val="0"/>
          <w:color w:val="222222"/>
          <w:szCs w:val="24"/>
        </w:rPr>
        <w:t xml:space="preserve"> </w:t>
      </w:r>
      <w:r w:rsidR="000F79B2" w:rsidRPr="000F79B2">
        <w:rPr>
          <w:rFonts w:ascii="Cambria" w:hAnsi="Cambria"/>
          <w:sz w:val="20"/>
          <w:szCs w:val="20"/>
        </w:rPr>
        <w:t>doi:10.1007/s00508-016-1096-4</w:t>
      </w:r>
      <w:r w:rsidR="00C66335">
        <w:rPr>
          <w:rFonts w:ascii="Cambria" w:hAnsi="Cambria"/>
          <w:sz w:val="20"/>
          <w:szCs w:val="20"/>
        </w:rPr>
        <w:t>.</w:t>
      </w:r>
    </w:p>
    <w:p w14:paraId="499121AB" w14:textId="5AA43715" w:rsidR="002A2AE9" w:rsidRPr="002A2AE9" w:rsidRDefault="004E3967" w:rsidP="001F1401">
      <w:pPr>
        <w:spacing w:after="60"/>
        <w:jc w:val="both"/>
        <w:rPr>
          <w:rFonts w:cstheme="majorBidi"/>
        </w:rPr>
      </w:pPr>
      <w:r w:rsidRPr="00101812">
        <w:rPr>
          <w:rFonts w:ascii="Cambria" w:hAnsi="Cambria" w:cstheme="majorBidi"/>
          <w:sz w:val="20"/>
          <w:szCs w:val="20"/>
        </w:rPr>
        <w:fldChar w:fldCharType="end"/>
      </w:r>
    </w:p>
    <w:sectPr w:rsidR="002A2AE9" w:rsidRPr="002A2A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6AC7D" w14:textId="77777777" w:rsidR="009708DE" w:rsidRDefault="009708DE" w:rsidP="0058739E">
      <w:pPr>
        <w:spacing w:after="0" w:line="240" w:lineRule="auto"/>
      </w:pPr>
      <w:r>
        <w:separator/>
      </w:r>
    </w:p>
  </w:endnote>
  <w:endnote w:type="continuationSeparator" w:id="0">
    <w:p w14:paraId="10E84720" w14:textId="77777777" w:rsidR="009708DE" w:rsidRDefault="009708DE" w:rsidP="0058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00675"/>
      <w:docPartObj>
        <w:docPartGallery w:val="Page Numbers (Bottom of Page)"/>
        <w:docPartUnique/>
      </w:docPartObj>
    </w:sdtPr>
    <w:sdtEndPr>
      <w:rPr>
        <w:noProof/>
      </w:rPr>
    </w:sdtEndPr>
    <w:sdtContent>
      <w:p w14:paraId="2BAC39EB" w14:textId="768B702A" w:rsidR="0058739E" w:rsidRDefault="00587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8029B" w14:textId="77777777" w:rsidR="0058739E" w:rsidRDefault="005873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33E8" w14:textId="77777777" w:rsidR="009708DE" w:rsidRDefault="009708DE" w:rsidP="0058739E">
      <w:pPr>
        <w:spacing w:after="0" w:line="240" w:lineRule="auto"/>
      </w:pPr>
      <w:r>
        <w:separator/>
      </w:r>
    </w:p>
  </w:footnote>
  <w:footnote w:type="continuationSeparator" w:id="0">
    <w:p w14:paraId="5ED5D55E" w14:textId="77777777" w:rsidR="009708DE" w:rsidRDefault="009708DE" w:rsidP="00587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CCB"/>
    <w:multiLevelType w:val="multilevel"/>
    <w:tmpl w:val="A29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F240C"/>
    <w:multiLevelType w:val="hybridMultilevel"/>
    <w:tmpl w:val="F9C81A8C"/>
    <w:lvl w:ilvl="0" w:tplc="E55EC8D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06308"/>
    <w:multiLevelType w:val="hybridMultilevel"/>
    <w:tmpl w:val="DB7A7EEA"/>
    <w:lvl w:ilvl="0" w:tplc="49FE14FC">
      <w:start w:val="1"/>
      <w:numFmt w:val="decimal"/>
      <w:lvlText w:val="%1."/>
      <w:lvlJc w:val="left"/>
      <w:pPr>
        <w:ind w:left="720" w:hanging="360"/>
      </w:pPr>
    </w:lvl>
    <w:lvl w:ilvl="1" w:tplc="8C505378">
      <w:start w:val="1"/>
      <w:numFmt w:val="lowerLetter"/>
      <w:lvlText w:val="%2."/>
      <w:lvlJc w:val="left"/>
      <w:pPr>
        <w:ind w:left="1440" w:hanging="360"/>
      </w:pPr>
    </w:lvl>
    <w:lvl w:ilvl="2" w:tplc="814E3276">
      <w:start w:val="1"/>
      <w:numFmt w:val="lowerRoman"/>
      <w:lvlText w:val="%3."/>
      <w:lvlJc w:val="right"/>
      <w:pPr>
        <w:ind w:left="2160" w:hanging="180"/>
      </w:pPr>
    </w:lvl>
    <w:lvl w:ilvl="3" w:tplc="4032084A">
      <w:start w:val="1"/>
      <w:numFmt w:val="decimal"/>
      <w:lvlText w:val="%4."/>
      <w:lvlJc w:val="left"/>
      <w:pPr>
        <w:ind w:left="2880" w:hanging="360"/>
      </w:pPr>
    </w:lvl>
    <w:lvl w:ilvl="4" w:tplc="6810CC74">
      <w:start w:val="1"/>
      <w:numFmt w:val="lowerLetter"/>
      <w:lvlText w:val="%5."/>
      <w:lvlJc w:val="left"/>
      <w:pPr>
        <w:ind w:left="3600" w:hanging="360"/>
      </w:pPr>
    </w:lvl>
    <w:lvl w:ilvl="5" w:tplc="23C49416">
      <w:start w:val="1"/>
      <w:numFmt w:val="lowerRoman"/>
      <w:lvlText w:val="%6."/>
      <w:lvlJc w:val="right"/>
      <w:pPr>
        <w:ind w:left="4320" w:hanging="180"/>
      </w:pPr>
    </w:lvl>
    <w:lvl w:ilvl="6" w:tplc="8C481308">
      <w:start w:val="1"/>
      <w:numFmt w:val="decimal"/>
      <w:lvlText w:val="%7."/>
      <w:lvlJc w:val="left"/>
      <w:pPr>
        <w:ind w:left="5040" w:hanging="360"/>
      </w:pPr>
    </w:lvl>
    <w:lvl w:ilvl="7" w:tplc="66289224">
      <w:start w:val="1"/>
      <w:numFmt w:val="lowerLetter"/>
      <w:lvlText w:val="%8."/>
      <w:lvlJc w:val="left"/>
      <w:pPr>
        <w:ind w:left="5760" w:hanging="360"/>
      </w:pPr>
    </w:lvl>
    <w:lvl w:ilvl="8" w:tplc="D55016A2">
      <w:start w:val="1"/>
      <w:numFmt w:val="lowerRoman"/>
      <w:lvlText w:val="%9."/>
      <w:lvlJc w:val="right"/>
      <w:pPr>
        <w:ind w:left="6480" w:hanging="180"/>
      </w:pPr>
    </w:lvl>
  </w:abstractNum>
  <w:abstractNum w:abstractNumId="3" w15:restartNumberingAfterBreak="0">
    <w:nsid w:val="6EDA609C"/>
    <w:multiLevelType w:val="multilevel"/>
    <w:tmpl w:val="3026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n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F2E2E"/>
    <w:rsid w:val="0000632A"/>
    <w:rsid w:val="00017E6D"/>
    <w:rsid w:val="00022C5A"/>
    <w:rsid w:val="00023B90"/>
    <w:rsid w:val="00036CF3"/>
    <w:rsid w:val="00037F81"/>
    <w:rsid w:val="000405A1"/>
    <w:rsid w:val="000E665D"/>
    <w:rsid w:val="000F3511"/>
    <w:rsid w:val="000F79B2"/>
    <w:rsid w:val="00101812"/>
    <w:rsid w:val="00117B00"/>
    <w:rsid w:val="001205EE"/>
    <w:rsid w:val="00143DC4"/>
    <w:rsid w:val="00154368"/>
    <w:rsid w:val="00177694"/>
    <w:rsid w:val="001815D3"/>
    <w:rsid w:val="001A3552"/>
    <w:rsid w:val="001A527C"/>
    <w:rsid w:val="001B01A7"/>
    <w:rsid w:val="001B48E6"/>
    <w:rsid w:val="001C64E1"/>
    <w:rsid w:val="001F1401"/>
    <w:rsid w:val="001F2D10"/>
    <w:rsid w:val="001F3808"/>
    <w:rsid w:val="0023046B"/>
    <w:rsid w:val="00240E29"/>
    <w:rsid w:val="002471E8"/>
    <w:rsid w:val="00253A48"/>
    <w:rsid w:val="00257417"/>
    <w:rsid w:val="00270D38"/>
    <w:rsid w:val="002A2AE9"/>
    <w:rsid w:val="002A64A2"/>
    <w:rsid w:val="002C23D7"/>
    <w:rsid w:val="002C3B7B"/>
    <w:rsid w:val="002C5DA5"/>
    <w:rsid w:val="002C64A1"/>
    <w:rsid w:val="002D05DC"/>
    <w:rsid w:val="002D5C5D"/>
    <w:rsid w:val="002D5D63"/>
    <w:rsid w:val="0030225B"/>
    <w:rsid w:val="00313888"/>
    <w:rsid w:val="003202A6"/>
    <w:rsid w:val="0032729C"/>
    <w:rsid w:val="00330FCA"/>
    <w:rsid w:val="00344A46"/>
    <w:rsid w:val="00355A18"/>
    <w:rsid w:val="003649C4"/>
    <w:rsid w:val="0038386C"/>
    <w:rsid w:val="00384396"/>
    <w:rsid w:val="003863E3"/>
    <w:rsid w:val="0039188A"/>
    <w:rsid w:val="003A21E1"/>
    <w:rsid w:val="003A6EAF"/>
    <w:rsid w:val="003B0597"/>
    <w:rsid w:val="003C3EFF"/>
    <w:rsid w:val="003C64F8"/>
    <w:rsid w:val="003D49B9"/>
    <w:rsid w:val="003E241A"/>
    <w:rsid w:val="003E3C09"/>
    <w:rsid w:val="003E6BC6"/>
    <w:rsid w:val="003F407B"/>
    <w:rsid w:val="00412963"/>
    <w:rsid w:val="004222C5"/>
    <w:rsid w:val="00424B05"/>
    <w:rsid w:val="004326E0"/>
    <w:rsid w:val="00435004"/>
    <w:rsid w:val="00437779"/>
    <w:rsid w:val="00451B47"/>
    <w:rsid w:val="004572CC"/>
    <w:rsid w:val="00464115"/>
    <w:rsid w:val="004803A1"/>
    <w:rsid w:val="00481DDB"/>
    <w:rsid w:val="00483BD2"/>
    <w:rsid w:val="00495DE7"/>
    <w:rsid w:val="004A3632"/>
    <w:rsid w:val="004A697D"/>
    <w:rsid w:val="004B2861"/>
    <w:rsid w:val="004C4F58"/>
    <w:rsid w:val="004D34BD"/>
    <w:rsid w:val="004D63AC"/>
    <w:rsid w:val="004E3967"/>
    <w:rsid w:val="004F0543"/>
    <w:rsid w:val="004F1EAB"/>
    <w:rsid w:val="004F7C60"/>
    <w:rsid w:val="005075FD"/>
    <w:rsid w:val="005126B0"/>
    <w:rsid w:val="005169A3"/>
    <w:rsid w:val="00524EFA"/>
    <w:rsid w:val="00527776"/>
    <w:rsid w:val="0055164C"/>
    <w:rsid w:val="00553A25"/>
    <w:rsid w:val="00556A2D"/>
    <w:rsid w:val="0058739E"/>
    <w:rsid w:val="005976C6"/>
    <w:rsid w:val="005B2A4A"/>
    <w:rsid w:val="005C2B57"/>
    <w:rsid w:val="005D7AC5"/>
    <w:rsid w:val="005F1A4F"/>
    <w:rsid w:val="005F2E2E"/>
    <w:rsid w:val="00600D9C"/>
    <w:rsid w:val="00612598"/>
    <w:rsid w:val="00620016"/>
    <w:rsid w:val="00622016"/>
    <w:rsid w:val="006247D4"/>
    <w:rsid w:val="00630B23"/>
    <w:rsid w:val="00654227"/>
    <w:rsid w:val="006547C7"/>
    <w:rsid w:val="00657912"/>
    <w:rsid w:val="00667A70"/>
    <w:rsid w:val="00684367"/>
    <w:rsid w:val="00695C70"/>
    <w:rsid w:val="006A1CD5"/>
    <w:rsid w:val="006B0871"/>
    <w:rsid w:val="006D39E2"/>
    <w:rsid w:val="00703178"/>
    <w:rsid w:val="00733DCA"/>
    <w:rsid w:val="007573B1"/>
    <w:rsid w:val="0076287A"/>
    <w:rsid w:val="00787F23"/>
    <w:rsid w:val="00796A43"/>
    <w:rsid w:val="007A6C0F"/>
    <w:rsid w:val="007E0AC8"/>
    <w:rsid w:val="007E3D11"/>
    <w:rsid w:val="008060E7"/>
    <w:rsid w:val="0080740D"/>
    <w:rsid w:val="008258E9"/>
    <w:rsid w:val="0084452B"/>
    <w:rsid w:val="00855919"/>
    <w:rsid w:val="00863AEE"/>
    <w:rsid w:val="00864FDE"/>
    <w:rsid w:val="00867DD3"/>
    <w:rsid w:val="00870AA5"/>
    <w:rsid w:val="00884B68"/>
    <w:rsid w:val="008A7E38"/>
    <w:rsid w:val="008C343E"/>
    <w:rsid w:val="008E48A0"/>
    <w:rsid w:val="008F29CB"/>
    <w:rsid w:val="00922CA8"/>
    <w:rsid w:val="00924627"/>
    <w:rsid w:val="00925DB2"/>
    <w:rsid w:val="009275CA"/>
    <w:rsid w:val="009425F6"/>
    <w:rsid w:val="00955ED9"/>
    <w:rsid w:val="00963912"/>
    <w:rsid w:val="009708DE"/>
    <w:rsid w:val="00982169"/>
    <w:rsid w:val="00982C6D"/>
    <w:rsid w:val="00990B71"/>
    <w:rsid w:val="0099426D"/>
    <w:rsid w:val="009A6C05"/>
    <w:rsid w:val="009D6499"/>
    <w:rsid w:val="009E1618"/>
    <w:rsid w:val="009E30DB"/>
    <w:rsid w:val="009F0C9D"/>
    <w:rsid w:val="00A1190B"/>
    <w:rsid w:val="00A141CA"/>
    <w:rsid w:val="00A2364E"/>
    <w:rsid w:val="00A34C9B"/>
    <w:rsid w:val="00A640B8"/>
    <w:rsid w:val="00A75303"/>
    <w:rsid w:val="00A84C40"/>
    <w:rsid w:val="00AD5D62"/>
    <w:rsid w:val="00AE72C0"/>
    <w:rsid w:val="00AE7B61"/>
    <w:rsid w:val="00B57181"/>
    <w:rsid w:val="00B61508"/>
    <w:rsid w:val="00B61898"/>
    <w:rsid w:val="00B858BE"/>
    <w:rsid w:val="00B92510"/>
    <w:rsid w:val="00B92DFE"/>
    <w:rsid w:val="00BB7620"/>
    <w:rsid w:val="00BC26CC"/>
    <w:rsid w:val="00BD7973"/>
    <w:rsid w:val="00C1113B"/>
    <w:rsid w:val="00C11F16"/>
    <w:rsid w:val="00C34AA9"/>
    <w:rsid w:val="00C55BFA"/>
    <w:rsid w:val="00C66335"/>
    <w:rsid w:val="00CB2D3A"/>
    <w:rsid w:val="00CD0E66"/>
    <w:rsid w:val="00D02D19"/>
    <w:rsid w:val="00D1060A"/>
    <w:rsid w:val="00D20EE3"/>
    <w:rsid w:val="00D30166"/>
    <w:rsid w:val="00D3505F"/>
    <w:rsid w:val="00D4781E"/>
    <w:rsid w:val="00D52218"/>
    <w:rsid w:val="00D559D0"/>
    <w:rsid w:val="00D6504A"/>
    <w:rsid w:val="00D87C1F"/>
    <w:rsid w:val="00D92C03"/>
    <w:rsid w:val="00DB3578"/>
    <w:rsid w:val="00DB5292"/>
    <w:rsid w:val="00DC4511"/>
    <w:rsid w:val="00DC58A9"/>
    <w:rsid w:val="00DD2948"/>
    <w:rsid w:val="00DD3FF3"/>
    <w:rsid w:val="00DE314E"/>
    <w:rsid w:val="00E12110"/>
    <w:rsid w:val="00E1728A"/>
    <w:rsid w:val="00E24287"/>
    <w:rsid w:val="00E41866"/>
    <w:rsid w:val="00E50436"/>
    <w:rsid w:val="00E54C03"/>
    <w:rsid w:val="00E57C55"/>
    <w:rsid w:val="00EA079D"/>
    <w:rsid w:val="00EB79B2"/>
    <w:rsid w:val="00ED3E17"/>
    <w:rsid w:val="00EE4691"/>
    <w:rsid w:val="00F05397"/>
    <w:rsid w:val="00F40D9B"/>
    <w:rsid w:val="00F41748"/>
    <w:rsid w:val="00F50518"/>
    <w:rsid w:val="00F525A6"/>
    <w:rsid w:val="00F67514"/>
    <w:rsid w:val="00F75CC6"/>
    <w:rsid w:val="00F87E05"/>
    <w:rsid w:val="00F917FC"/>
    <w:rsid w:val="00FB0747"/>
    <w:rsid w:val="00FE2389"/>
    <w:rsid w:val="00FE672E"/>
    <w:rsid w:val="00FF5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E0EB8"/>
  <w15:docId w15:val="{9FEAFF58-F521-4D20-BE8C-31F6E38D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A1"/>
    <w:pPr>
      <w:spacing w:line="259" w:lineRule="auto"/>
    </w:pPr>
    <w:rPr>
      <w:rFonts w:asciiTheme="majorBidi" w:hAnsiTheme="majorBidi"/>
      <w:szCs w:val="22"/>
    </w:rPr>
  </w:style>
  <w:style w:type="paragraph" w:styleId="Heading1">
    <w:name w:val="heading 1"/>
    <w:basedOn w:val="Normal"/>
    <w:next w:val="Normal"/>
    <w:link w:val="Heading1Char"/>
    <w:uiPriority w:val="9"/>
    <w:qFormat/>
    <w:rsid w:val="002C5DA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C5DA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5DA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C5DA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C5DA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C5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A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2C5D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C5DA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C5DA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C5DA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C5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DA5"/>
    <w:rPr>
      <w:rFonts w:eastAsiaTheme="majorEastAsia" w:cstheme="majorBidi"/>
      <w:color w:val="272727" w:themeColor="text1" w:themeTint="D8"/>
    </w:rPr>
  </w:style>
  <w:style w:type="paragraph" w:styleId="Title">
    <w:name w:val="Title"/>
    <w:basedOn w:val="Normal"/>
    <w:next w:val="Normal"/>
    <w:link w:val="TitleChar"/>
    <w:uiPriority w:val="10"/>
    <w:qFormat/>
    <w:rsid w:val="002C5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DA5"/>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C5DA5"/>
    <w:pPr>
      <w:ind w:left="720"/>
      <w:contextualSpacing/>
    </w:pPr>
  </w:style>
  <w:style w:type="paragraph" w:styleId="Quote">
    <w:name w:val="Quote"/>
    <w:basedOn w:val="Normal"/>
    <w:next w:val="Normal"/>
    <w:link w:val="QuoteChar"/>
    <w:uiPriority w:val="29"/>
    <w:qFormat/>
    <w:rsid w:val="002C5DA5"/>
    <w:pPr>
      <w:spacing w:before="160"/>
      <w:jc w:val="center"/>
    </w:pPr>
    <w:rPr>
      <w:i/>
      <w:iCs/>
      <w:color w:val="404040" w:themeColor="text1" w:themeTint="BF"/>
    </w:rPr>
  </w:style>
  <w:style w:type="character" w:customStyle="1" w:styleId="QuoteChar">
    <w:name w:val="Quote Char"/>
    <w:basedOn w:val="DefaultParagraphFont"/>
    <w:link w:val="Quote"/>
    <w:uiPriority w:val="29"/>
    <w:rsid w:val="002C5DA5"/>
    <w:rPr>
      <w:i/>
      <w:iCs/>
      <w:color w:val="404040" w:themeColor="text1" w:themeTint="BF"/>
    </w:rPr>
  </w:style>
  <w:style w:type="paragraph" w:styleId="IntenseQuote">
    <w:name w:val="Intense Quote"/>
    <w:basedOn w:val="Normal"/>
    <w:next w:val="Normal"/>
    <w:link w:val="IntenseQuoteChar"/>
    <w:uiPriority w:val="30"/>
    <w:qFormat/>
    <w:rsid w:val="002C5D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5DA5"/>
    <w:rPr>
      <w:i/>
      <w:iCs/>
      <w:color w:val="2E74B5" w:themeColor="accent1" w:themeShade="BF"/>
    </w:rPr>
  </w:style>
  <w:style w:type="character" w:styleId="IntenseEmphasis">
    <w:name w:val="Intense Emphasis"/>
    <w:basedOn w:val="DefaultParagraphFont"/>
    <w:uiPriority w:val="21"/>
    <w:qFormat/>
    <w:rsid w:val="002C5DA5"/>
    <w:rPr>
      <w:i/>
      <w:iCs/>
      <w:color w:val="2E74B5" w:themeColor="accent1" w:themeShade="BF"/>
    </w:rPr>
  </w:style>
  <w:style w:type="character" w:styleId="IntenseReference">
    <w:name w:val="Intense Reference"/>
    <w:basedOn w:val="DefaultParagraphFont"/>
    <w:uiPriority w:val="32"/>
    <w:qFormat/>
    <w:rsid w:val="002C5DA5"/>
    <w:rPr>
      <w:b/>
      <w:bCs/>
      <w:smallCaps/>
      <w:color w:val="2E74B5" w:themeColor="accent1" w:themeShade="BF"/>
      <w:spacing w:val="5"/>
    </w:rPr>
  </w:style>
  <w:style w:type="paragraph" w:customStyle="1" w:styleId="EndNoteBibliographyTitle">
    <w:name w:val="EndNote Bibliography Title"/>
    <w:basedOn w:val="Normal"/>
    <w:link w:val="EndNoteBibliographyTitleChar"/>
    <w:rsid w:val="004E3967"/>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4E3967"/>
    <w:rPr>
      <w:rFonts w:ascii="Times New Roman" w:hAnsi="Times New Roman" w:cs="Times New Roman"/>
      <w:noProof/>
      <w:szCs w:val="22"/>
    </w:rPr>
  </w:style>
  <w:style w:type="paragraph" w:customStyle="1" w:styleId="EndNoteBibliography">
    <w:name w:val="EndNote Bibliography"/>
    <w:basedOn w:val="Normal"/>
    <w:link w:val="EndNoteBibliographyChar"/>
    <w:rsid w:val="004E3967"/>
    <w:pPr>
      <w:spacing w:line="240" w:lineRule="auto"/>
      <w:jc w:val="center"/>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4E3967"/>
    <w:rPr>
      <w:rFonts w:ascii="Times New Roman" w:hAnsi="Times New Roman" w:cs="Times New Roman"/>
      <w:noProof/>
      <w:szCs w:val="22"/>
    </w:rPr>
  </w:style>
  <w:style w:type="table" w:customStyle="1" w:styleId="PlainTable21">
    <w:name w:val="Plain Table 21"/>
    <w:basedOn w:val="TableNormal"/>
    <w:uiPriority w:val="42"/>
    <w:rsid w:val="001543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A697D"/>
    <w:rPr>
      <w:sz w:val="16"/>
      <w:szCs w:val="16"/>
    </w:rPr>
  </w:style>
  <w:style w:type="paragraph" w:styleId="CommentText">
    <w:name w:val="annotation text"/>
    <w:basedOn w:val="Normal"/>
    <w:link w:val="CommentTextChar"/>
    <w:uiPriority w:val="99"/>
    <w:semiHidden/>
    <w:unhideWhenUsed/>
    <w:rsid w:val="004A697D"/>
    <w:pPr>
      <w:spacing w:line="240" w:lineRule="auto"/>
    </w:pPr>
    <w:rPr>
      <w:sz w:val="20"/>
      <w:szCs w:val="20"/>
    </w:rPr>
  </w:style>
  <w:style w:type="character" w:customStyle="1" w:styleId="CommentTextChar">
    <w:name w:val="Comment Text Char"/>
    <w:basedOn w:val="DefaultParagraphFont"/>
    <w:link w:val="CommentText"/>
    <w:uiPriority w:val="99"/>
    <w:semiHidden/>
    <w:rsid w:val="004A697D"/>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4A697D"/>
    <w:rPr>
      <w:b/>
      <w:bCs/>
    </w:rPr>
  </w:style>
  <w:style w:type="character" w:customStyle="1" w:styleId="CommentSubjectChar">
    <w:name w:val="Comment Subject Char"/>
    <w:basedOn w:val="CommentTextChar"/>
    <w:link w:val="CommentSubject"/>
    <w:uiPriority w:val="99"/>
    <w:semiHidden/>
    <w:rsid w:val="004A697D"/>
    <w:rPr>
      <w:rFonts w:asciiTheme="majorBidi" w:hAnsiTheme="majorBidi"/>
      <w:b/>
      <w:bCs/>
      <w:sz w:val="20"/>
      <w:szCs w:val="20"/>
    </w:rPr>
  </w:style>
  <w:style w:type="paragraph" w:styleId="BalloonText">
    <w:name w:val="Balloon Text"/>
    <w:basedOn w:val="Normal"/>
    <w:link w:val="BalloonTextChar"/>
    <w:uiPriority w:val="99"/>
    <w:semiHidden/>
    <w:unhideWhenUsed/>
    <w:rsid w:val="004A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7D"/>
    <w:rPr>
      <w:rFonts w:ascii="Segoe UI" w:hAnsi="Segoe UI" w:cs="Segoe UI"/>
      <w:sz w:val="18"/>
      <w:szCs w:val="18"/>
    </w:rPr>
  </w:style>
  <w:style w:type="character" w:styleId="Hyperlink">
    <w:name w:val="Hyperlink"/>
    <w:basedOn w:val="DefaultParagraphFont"/>
    <w:uiPriority w:val="99"/>
    <w:unhideWhenUsed/>
    <w:rsid w:val="004A697D"/>
    <w:rPr>
      <w:color w:val="0563C1" w:themeColor="hyperlink"/>
      <w:u w:val="single"/>
    </w:rPr>
  </w:style>
  <w:style w:type="character" w:customStyle="1" w:styleId="go">
    <w:name w:val="go"/>
    <w:basedOn w:val="DefaultParagraphFont"/>
    <w:rsid w:val="009F0C9D"/>
  </w:style>
  <w:style w:type="paragraph" w:styleId="Revision">
    <w:name w:val="Revision"/>
    <w:hidden/>
    <w:uiPriority w:val="99"/>
    <w:semiHidden/>
    <w:rsid w:val="007573B1"/>
    <w:pPr>
      <w:spacing w:after="0" w:line="240" w:lineRule="auto"/>
    </w:pPr>
    <w:rPr>
      <w:rFonts w:asciiTheme="majorBidi" w:hAnsiTheme="majorBidi"/>
      <w:szCs w:val="22"/>
    </w:rPr>
  </w:style>
  <w:style w:type="paragraph" w:styleId="NormalWeb">
    <w:name w:val="Normal (Web)"/>
    <w:basedOn w:val="Normal"/>
    <w:uiPriority w:val="99"/>
    <w:semiHidden/>
    <w:unhideWhenUsed/>
    <w:rsid w:val="001B01A7"/>
    <w:rPr>
      <w:rFonts w:ascii="Times New Roman" w:hAnsi="Times New Roman" w:cs="Times New Roman"/>
      <w:szCs w:val="24"/>
    </w:rPr>
  </w:style>
  <w:style w:type="paragraph" w:styleId="Header">
    <w:name w:val="header"/>
    <w:basedOn w:val="Normal"/>
    <w:link w:val="HeaderChar"/>
    <w:uiPriority w:val="99"/>
    <w:unhideWhenUsed/>
    <w:rsid w:val="00587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39E"/>
    <w:rPr>
      <w:rFonts w:asciiTheme="majorBidi" w:hAnsiTheme="majorBidi"/>
      <w:szCs w:val="22"/>
    </w:rPr>
  </w:style>
  <w:style w:type="paragraph" w:styleId="Footer">
    <w:name w:val="footer"/>
    <w:basedOn w:val="Normal"/>
    <w:link w:val="FooterChar"/>
    <w:uiPriority w:val="99"/>
    <w:unhideWhenUsed/>
    <w:rsid w:val="0058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39E"/>
    <w:rPr>
      <w:rFonts w:asciiTheme="majorBidi" w:hAnsi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3531">
      <w:bodyDiv w:val="1"/>
      <w:marLeft w:val="0"/>
      <w:marRight w:val="0"/>
      <w:marTop w:val="0"/>
      <w:marBottom w:val="0"/>
      <w:divBdr>
        <w:top w:val="none" w:sz="0" w:space="0" w:color="auto"/>
        <w:left w:val="none" w:sz="0" w:space="0" w:color="auto"/>
        <w:bottom w:val="none" w:sz="0" w:space="0" w:color="auto"/>
        <w:right w:val="none" w:sz="0" w:space="0" w:color="auto"/>
      </w:divBdr>
    </w:div>
    <w:div w:id="1662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lamifateme276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cid.org/0000-0002-2553-5277" TargetMode="External"/><Relationship Id="rId4" Type="http://schemas.openxmlformats.org/officeDocument/2006/relationships/settings" Target="settings.xml"/><Relationship Id="rId9" Type="http://schemas.openxmlformats.org/officeDocument/2006/relationships/hyperlink" Target="mailto:m.yousefi@birjand.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8AA9-BC9A-413F-81A2-13FF4937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8417</Words>
  <Characters>51851</Characters>
  <Application>Microsoft Office Word</Application>
  <DocSecurity>0</DocSecurity>
  <Lines>1016</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hamidreza zanguie</dc:creator>
  <cp:lastModifiedBy>Admin</cp:lastModifiedBy>
  <cp:revision>5</cp:revision>
  <dcterms:created xsi:type="dcterms:W3CDTF">2025-05-27T10:01:00Z</dcterms:created>
  <dcterms:modified xsi:type="dcterms:W3CDTF">2025-05-28T05:02:00Z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4689d5bc-e18b-453b-86a9-e1a1be4cadf4</vt:lpwstr>
  </property>
</Properties>
</file>